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6BAA" w14:textId="77777777" w:rsidR="00752276" w:rsidRDefault="00235F74">
      <w:pPr>
        <w:pBdr>
          <w:top w:val="nil"/>
          <w:left w:val="nil"/>
          <w:bottom w:val="nil"/>
          <w:right w:val="nil"/>
          <w:between w:val="nil"/>
        </w:pBdr>
        <w:ind w:left="1260" w:hanging="1080"/>
        <w:jc w:val="center"/>
        <w:rPr>
          <w:rFonts w:ascii="Times New Roman" w:eastAsia="Times New Roman" w:hAnsi="Times New Roman"/>
          <w:color w:val="000000"/>
        </w:rPr>
      </w:pPr>
      <w:r>
        <w:rPr>
          <w:rFonts w:ascii="Times New Roman" w:eastAsia="Times New Roman" w:hAnsi="Times New Roman"/>
          <w:b/>
          <w:color w:val="000000"/>
        </w:rPr>
        <w:t>Tirgus izpēte</w:t>
      </w:r>
    </w:p>
    <w:p w14:paraId="0E1D1202" w14:textId="77777777" w:rsidR="00752276" w:rsidRDefault="00235F74">
      <w:pPr>
        <w:pBdr>
          <w:top w:val="nil"/>
          <w:left w:val="nil"/>
          <w:bottom w:val="nil"/>
          <w:right w:val="nil"/>
          <w:between w:val="nil"/>
        </w:pBdr>
        <w:ind w:left="1260" w:hanging="1080"/>
        <w:jc w:val="center"/>
        <w:rPr>
          <w:rFonts w:ascii="Times New Roman" w:eastAsia="Times New Roman" w:hAnsi="Times New Roman"/>
          <w:b/>
          <w:color w:val="000000"/>
        </w:rPr>
      </w:pPr>
      <w:r>
        <w:rPr>
          <w:rFonts w:ascii="Times New Roman" w:eastAsia="Times New Roman" w:hAnsi="Times New Roman"/>
          <w:b/>
          <w:color w:val="000000"/>
        </w:rPr>
        <w:t>Projekts “Inovāciju granti studentiem mākslas, kultūras, ekonomikas un IT starpdisciplinārajās jomās (</w:t>
      </w:r>
      <w:proofErr w:type="spellStart"/>
      <w:r>
        <w:rPr>
          <w:rFonts w:ascii="Times New Roman" w:eastAsia="Times New Roman" w:hAnsi="Times New Roman"/>
          <w:b/>
          <w:color w:val="000000"/>
        </w:rPr>
        <w:t>MaKE</w:t>
      </w:r>
      <w:proofErr w:type="spellEnd"/>
      <w:r>
        <w:rPr>
          <w:rFonts w:ascii="Times New Roman" w:eastAsia="Times New Roman" w:hAnsi="Times New Roman"/>
          <w:b/>
          <w:color w:val="000000"/>
        </w:rPr>
        <w:t xml:space="preserve"> IT)”, projekta Nr. 1.1.1.3/21/A/003</w:t>
      </w:r>
    </w:p>
    <w:p w14:paraId="0C488184" w14:textId="77777777" w:rsidR="00752276" w:rsidRDefault="00752276">
      <w:pPr>
        <w:pBdr>
          <w:top w:val="nil"/>
          <w:left w:val="nil"/>
          <w:bottom w:val="nil"/>
          <w:right w:val="nil"/>
          <w:between w:val="nil"/>
        </w:pBdr>
        <w:ind w:left="1260" w:hanging="1080"/>
        <w:jc w:val="center"/>
        <w:rPr>
          <w:rFonts w:ascii="Times New Roman" w:eastAsia="Times New Roman" w:hAnsi="Times New Roman"/>
          <w:b/>
          <w:color w:val="000000"/>
        </w:rPr>
      </w:pPr>
    </w:p>
    <w:p w14:paraId="549D4D90" w14:textId="19309CC8" w:rsidR="00752276" w:rsidRDefault="00235F74">
      <w:pPr>
        <w:pBdr>
          <w:top w:val="nil"/>
          <w:left w:val="nil"/>
          <w:bottom w:val="nil"/>
          <w:right w:val="nil"/>
          <w:between w:val="nil"/>
        </w:pBdr>
        <w:spacing w:after="240"/>
        <w:ind w:left="1260" w:hanging="1080"/>
        <w:jc w:val="center"/>
        <w:rPr>
          <w:rFonts w:ascii="Times New Roman" w:eastAsia="Times New Roman" w:hAnsi="Times New Roman"/>
          <w:b/>
          <w:color w:val="000000"/>
        </w:rPr>
      </w:pPr>
      <w:r w:rsidRPr="006C1D14">
        <w:rPr>
          <w:rFonts w:ascii="Times New Roman" w:eastAsia="Times New Roman" w:hAnsi="Times New Roman"/>
          <w:b/>
          <w:color w:val="000000"/>
        </w:rPr>
        <w:t>Identifikācijas Nr. EKA/</w:t>
      </w:r>
      <w:proofErr w:type="spellStart"/>
      <w:r w:rsidRPr="006C1D14">
        <w:rPr>
          <w:rFonts w:ascii="Times New Roman" w:eastAsia="Times New Roman" w:hAnsi="Times New Roman"/>
          <w:b/>
          <w:color w:val="000000"/>
        </w:rPr>
        <w:t>MaKE</w:t>
      </w:r>
      <w:proofErr w:type="spellEnd"/>
      <w:r w:rsidRPr="006C1D14">
        <w:rPr>
          <w:rFonts w:ascii="Times New Roman" w:eastAsia="Times New Roman" w:hAnsi="Times New Roman"/>
          <w:b/>
          <w:color w:val="000000"/>
        </w:rPr>
        <w:t xml:space="preserve"> IT/2022-</w:t>
      </w:r>
      <w:r w:rsidR="006C1D14" w:rsidRPr="006C1D14">
        <w:rPr>
          <w:rFonts w:ascii="Times New Roman" w:eastAsia="Times New Roman" w:hAnsi="Times New Roman"/>
          <w:b/>
          <w:color w:val="000000"/>
        </w:rPr>
        <w:t>19</w:t>
      </w:r>
      <w:r w:rsidRPr="006C1D14">
        <w:rPr>
          <w:rFonts w:ascii="Times New Roman" w:eastAsia="Times New Roman" w:hAnsi="Times New Roman"/>
          <w:b/>
          <w:color w:val="000000"/>
        </w:rPr>
        <w:t>, nosaukums “</w:t>
      </w:r>
      <w:r w:rsidRPr="006C1D14">
        <w:rPr>
          <w:rFonts w:ascii="Times New Roman" w:eastAsia="Times New Roman" w:hAnsi="Times New Roman"/>
          <w:b/>
        </w:rPr>
        <w:t xml:space="preserve">Zāģmateriālu </w:t>
      </w:r>
      <w:r w:rsidR="006C1D14">
        <w:rPr>
          <w:rFonts w:ascii="Times New Roman" w:eastAsia="Times New Roman" w:hAnsi="Times New Roman"/>
          <w:b/>
        </w:rPr>
        <w:t>piegāde</w:t>
      </w:r>
      <w:r w:rsidRPr="006C1D14">
        <w:rPr>
          <w:rFonts w:ascii="Times New Roman" w:eastAsia="Times New Roman" w:hAnsi="Times New Roman"/>
          <w:b/>
          <w:color w:val="000000"/>
        </w:rPr>
        <w:t>”</w:t>
      </w:r>
    </w:p>
    <w:tbl>
      <w:tblPr>
        <w:tblStyle w:val="a"/>
        <w:tblW w:w="9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319"/>
      </w:tblGrid>
      <w:tr w:rsidR="00752276" w14:paraId="5703C5FF" w14:textId="77777777">
        <w:tc>
          <w:tcPr>
            <w:tcW w:w="2122" w:type="dxa"/>
          </w:tcPr>
          <w:p w14:paraId="31B57863" w14:textId="77777777" w:rsidR="00752276" w:rsidRDefault="00235F74">
            <w:pPr>
              <w:widowControl w:val="0"/>
              <w:rPr>
                <w:rFonts w:ascii="Times New Roman" w:eastAsia="Times New Roman" w:hAnsi="Times New Roman"/>
                <w:b/>
              </w:rPr>
            </w:pPr>
            <w:r>
              <w:rPr>
                <w:rFonts w:ascii="Times New Roman" w:eastAsia="Times New Roman" w:hAnsi="Times New Roman"/>
                <w:b/>
              </w:rPr>
              <w:t>Iepirkuma priekšmets</w:t>
            </w:r>
          </w:p>
        </w:tc>
        <w:tc>
          <w:tcPr>
            <w:tcW w:w="7319" w:type="dxa"/>
          </w:tcPr>
          <w:p w14:paraId="19D83719" w14:textId="204455EF" w:rsidR="00752276" w:rsidRDefault="00235F74">
            <w:pPr>
              <w:widowControl w:val="0"/>
              <w:rPr>
                <w:rFonts w:ascii="Times New Roman" w:eastAsia="Times New Roman" w:hAnsi="Times New Roman"/>
                <w:b/>
              </w:rPr>
            </w:pPr>
            <w:r>
              <w:rPr>
                <w:rFonts w:ascii="Times New Roman" w:eastAsia="Times New Roman" w:hAnsi="Times New Roman"/>
                <w:b/>
              </w:rPr>
              <w:t xml:space="preserve">Zāģmateriālu </w:t>
            </w:r>
            <w:r w:rsidR="006C1D14">
              <w:rPr>
                <w:rFonts w:ascii="Times New Roman" w:eastAsia="Times New Roman" w:hAnsi="Times New Roman"/>
                <w:b/>
              </w:rPr>
              <w:t>piegāde</w:t>
            </w:r>
          </w:p>
          <w:p w14:paraId="16C6785A" w14:textId="77777777" w:rsidR="00752276" w:rsidRDefault="00235F74">
            <w:pPr>
              <w:widowControl w:val="0"/>
              <w:rPr>
                <w:rFonts w:ascii="Times New Roman" w:eastAsia="Times New Roman" w:hAnsi="Times New Roman"/>
              </w:rPr>
            </w:pPr>
            <w:r>
              <w:rPr>
                <w:rFonts w:ascii="Times New Roman" w:eastAsia="Times New Roman" w:hAnsi="Times New Roman"/>
              </w:rPr>
              <w:t>ERAF projektā</w:t>
            </w:r>
            <w:r>
              <w:rPr>
                <w:rFonts w:ascii="Times New Roman" w:eastAsia="Times New Roman" w:hAnsi="Times New Roman"/>
                <w:b/>
              </w:rPr>
              <w:t xml:space="preserve"> </w:t>
            </w:r>
            <w:r>
              <w:rPr>
                <w:rFonts w:ascii="Times New Roman" w:eastAsia="Times New Roman" w:hAnsi="Times New Roman"/>
              </w:rPr>
              <w:t>“Inovāciju granti studentiem mākslas, kultūras, ekonomikas un IT starpdisciplinārajās jomās (</w:t>
            </w:r>
            <w:proofErr w:type="spellStart"/>
            <w:r>
              <w:rPr>
                <w:rFonts w:ascii="Times New Roman" w:eastAsia="Times New Roman" w:hAnsi="Times New Roman"/>
              </w:rPr>
              <w:t>MaKE</w:t>
            </w:r>
            <w:proofErr w:type="spellEnd"/>
            <w:r>
              <w:rPr>
                <w:rFonts w:ascii="Times New Roman" w:eastAsia="Times New Roman" w:hAnsi="Times New Roman"/>
              </w:rPr>
              <w:t xml:space="preserve"> IT)” ID Nr. 1.1.1.3/21/A/003</w:t>
            </w:r>
          </w:p>
        </w:tc>
      </w:tr>
      <w:tr w:rsidR="00752276" w14:paraId="2A416E95" w14:textId="77777777">
        <w:tc>
          <w:tcPr>
            <w:tcW w:w="2122" w:type="dxa"/>
          </w:tcPr>
          <w:p w14:paraId="46CFB568" w14:textId="77777777" w:rsidR="00752276" w:rsidRDefault="00235F74">
            <w:pPr>
              <w:widowControl w:val="0"/>
              <w:rPr>
                <w:rFonts w:ascii="Times New Roman" w:eastAsia="Times New Roman" w:hAnsi="Times New Roman"/>
                <w:b/>
              </w:rPr>
            </w:pPr>
            <w:r>
              <w:rPr>
                <w:rFonts w:ascii="Times New Roman" w:eastAsia="Times New Roman" w:hAnsi="Times New Roman"/>
                <w:b/>
              </w:rPr>
              <w:t>Tirgus izpētes mērķis</w:t>
            </w:r>
          </w:p>
        </w:tc>
        <w:tc>
          <w:tcPr>
            <w:tcW w:w="7319" w:type="dxa"/>
          </w:tcPr>
          <w:p w14:paraId="296F3498" w14:textId="3F05C971" w:rsidR="00752276" w:rsidRDefault="00853F26" w:rsidP="00853F26">
            <w:pPr>
              <w:widowControl w:val="0"/>
              <w:spacing w:after="120"/>
              <w:jc w:val="both"/>
              <w:rPr>
                <w:rFonts w:ascii="Times New Roman" w:eastAsia="Times New Roman" w:hAnsi="Times New Roman"/>
              </w:rPr>
            </w:pPr>
            <w:r>
              <w:rPr>
                <w:rFonts w:ascii="Times New Roman" w:eastAsia="Times New Roman" w:hAnsi="Times New Roman"/>
              </w:rPr>
              <w:t>Zāģmateriālu piegāde studentu komandas ,,</w:t>
            </w:r>
            <w:proofErr w:type="spellStart"/>
            <w:r>
              <w:rPr>
                <w:rFonts w:ascii="Times New Roman" w:eastAsia="Times New Roman" w:hAnsi="Times New Roman"/>
              </w:rPr>
              <w:t>Lufre&amp;Co</w:t>
            </w:r>
            <w:proofErr w:type="spellEnd"/>
            <w:r>
              <w:rPr>
                <w:rFonts w:ascii="Times New Roman" w:eastAsia="Times New Roman" w:hAnsi="Times New Roman"/>
              </w:rPr>
              <w:t>’’ produkta izveidei projektā “Inovāciju granti studentiem mākslas, kultūras, ekonomikas un IT starpdisciplinārajās jomās (</w:t>
            </w:r>
            <w:proofErr w:type="spellStart"/>
            <w:r>
              <w:rPr>
                <w:rFonts w:ascii="Times New Roman" w:eastAsia="Times New Roman" w:hAnsi="Times New Roman"/>
              </w:rPr>
              <w:t>MaKE</w:t>
            </w:r>
            <w:proofErr w:type="spellEnd"/>
            <w:r>
              <w:rPr>
                <w:rFonts w:ascii="Times New Roman" w:eastAsia="Times New Roman" w:hAnsi="Times New Roman"/>
              </w:rPr>
              <w:t xml:space="preserve"> IT)”.</w:t>
            </w:r>
          </w:p>
        </w:tc>
      </w:tr>
      <w:tr w:rsidR="00752276" w14:paraId="5B579010" w14:textId="77777777">
        <w:tc>
          <w:tcPr>
            <w:tcW w:w="2122" w:type="dxa"/>
          </w:tcPr>
          <w:p w14:paraId="2B3C08EC" w14:textId="77777777" w:rsidR="00752276" w:rsidRDefault="00235F74">
            <w:pPr>
              <w:widowControl w:val="0"/>
              <w:rPr>
                <w:rFonts w:ascii="Times New Roman" w:eastAsia="Times New Roman" w:hAnsi="Times New Roman"/>
                <w:b/>
              </w:rPr>
            </w:pPr>
            <w:r>
              <w:rPr>
                <w:rFonts w:ascii="Times New Roman" w:eastAsia="Times New Roman" w:hAnsi="Times New Roman"/>
                <w:b/>
              </w:rPr>
              <w:t>Līgumslēdzējs, juridiskā adrese</w:t>
            </w:r>
          </w:p>
        </w:tc>
        <w:tc>
          <w:tcPr>
            <w:tcW w:w="7319" w:type="dxa"/>
          </w:tcPr>
          <w:p w14:paraId="392F0174" w14:textId="4BD42BEA" w:rsidR="00752276" w:rsidRDefault="00235F74">
            <w:pPr>
              <w:widowControl w:val="0"/>
              <w:jc w:val="both"/>
              <w:rPr>
                <w:rFonts w:ascii="Times New Roman" w:eastAsia="Times New Roman" w:hAnsi="Times New Roman"/>
              </w:rPr>
            </w:pPr>
            <w:r>
              <w:rPr>
                <w:rFonts w:ascii="Times New Roman" w:eastAsia="Times New Roman" w:hAnsi="Times New Roman"/>
              </w:rPr>
              <w:t xml:space="preserve">Sabiedrība ar ierobežotu atbildību "EKONOMIKAS UN KULTŪRAS AUGSTSKOLA", nodokļu maksātāja </w:t>
            </w:r>
            <w:proofErr w:type="spellStart"/>
            <w:r>
              <w:rPr>
                <w:rFonts w:ascii="Times New Roman" w:eastAsia="Times New Roman" w:hAnsi="Times New Roman"/>
              </w:rPr>
              <w:t>Reģ</w:t>
            </w:r>
            <w:proofErr w:type="spellEnd"/>
            <w:r>
              <w:rPr>
                <w:rFonts w:ascii="Times New Roman" w:eastAsia="Times New Roman" w:hAnsi="Times New Roman"/>
              </w:rPr>
              <w:t xml:space="preserve">. Nr.  40003402986, juridiskā adrese: </w:t>
            </w:r>
            <w:r w:rsidR="003450B1" w:rsidRPr="003450B1">
              <w:rPr>
                <w:rFonts w:ascii="Times New Roman" w:eastAsia="Times New Roman" w:hAnsi="Times New Roman"/>
              </w:rPr>
              <w:t>Pērnavas iela 62, Rīga, LV-1009</w:t>
            </w:r>
            <w:r>
              <w:rPr>
                <w:rFonts w:ascii="Times New Roman" w:eastAsia="Times New Roman" w:hAnsi="Times New Roman"/>
              </w:rPr>
              <w:t>.</w:t>
            </w:r>
          </w:p>
        </w:tc>
      </w:tr>
      <w:tr w:rsidR="00752276" w14:paraId="16E554BB" w14:textId="77777777">
        <w:trPr>
          <w:trHeight w:val="42"/>
        </w:trPr>
        <w:tc>
          <w:tcPr>
            <w:tcW w:w="2122" w:type="dxa"/>
          </w:tcPr>
          <w:p w14:paraId="493E963F" w14:textId="77777777" w:rsidR="00752276" w:rsidRDefault="00235F74">
            <w:pPr>
              <w:widowControl w:val="0"/>
              <w:rPr>
                <w:rFonts w:ascii="Times New Roman" w:eastAsia="Times New Roman" w:hAnsi="Times New Roman"/>
                <w:b/>
              </w:rPr>
            </w:pPr>
            <w:r>
              <w:rPr>
                <w:rFonts w:ascii="Times New Roman" w:eastAsia="Times New Roman" w:hAnsi="Times New Roman"/>
                <w:b/>
              </w:rPr>
              <w:t>Pakalpojums, tirgus izpētes rezultāts</w:t>
            </w:r>
          </w:p>
        </w:tc>
        <w:tc>
          <w:tcPr>
            <w:tcW w:w="7319" w:type="dxa"/>
          </w:tcPr>
          <w:p w14:paraId="0116BFF7" w14:textId="4005FC2F" w:rsidR="00752276" w:rsidRDefault="00235F74">
            <w:pPr>
              <w:widowControl w:val="0"/>
              <w:numPr>
                <w:ilvl w:val="0"/>
                <w:numId w:val="7"/>
              </w:numPr>
              <w:pBdr>
                <w:top w:val="nil"/>
                <w:left w:val="nil"/>
                <w:bottom w:val="nil"/>
                <w:right w:val="nil"/>
                <w:between w:val="nil"/>
              </w:pBdr>
              <w:shd w:val="clear" w:color="auto" w:fill="FFFFFF"/>
              <w:jc w:val="both"/>
              <w:rPr>
                <w:rFonts w:ascii="Times New Roman" w:eastAsia="Times New Roman" w:hAnsi="Times New Roman"/>
                <w:color w:val="000000"/>
              </w:rPr>
            </w:pPr>
            <w:r>
              <w:rPr>
                <w:rFonts w:ascii="Times New Roman" w:eastAsia="Times New Roman" w:hAnsi="Times New Roman"/>
                <w:color w:val="000000"/>
              </w:rPr>
              <w:t xml:space="preserve">Pretendents var </w:t>
            </w:r>
            <w:r w:rsidR="00541B90">
              <w:rPr>
                <w:rFonts w:ascii="Times New Roman" w:eastAsia="Times New Roman" w:hAnsi="Times New Roman"/>
                <w:color w:val="000000"/>
              </w:rPr>
              <w:t>piegādāt sekojošus zāģmateriālus</w:t>
            </w:r>
            <w:r>
              <w:rPr>
                <w:rFonts w:ascii="Times New Roman" w:eastAsia="Times New Roman" w:hAnsi="Times New Roman"/>
                <w:color w:val="000000"/>
              </w:rPr>
              <w:t>:</w:t>
            </w:r>
          </w:p>
          <w:p w14:paraId="60CF085F" w14:textId="11FC0F6B" w:rsidR="00752276" w:rsidRDefault="00235F74">
            <w:pPr>
              <w:widowControl w:val="0"/>
              <w:numPr>
                <w:ilvl w:val="0"/>
                <w:numId w:val="3"/>
              </w:numPr>
              <w:pBdr>
                <w:top w:val="nil"/>
                <w:left w:val="nil"/>
                <w:bottom w:val="nil"/>
                <w:right w:val="nil"/>
                <w:between w:val="nil"/>
              </w:pBdr>
              <w:shd w:val="clear" w:color="auto" w:fill="FFFFFF"/>
              <w:jc w:val="both"/>
              <w:rPr>
                <w:rFonts w:ascii="Times New Roman" w:eastAsia="Times New Roman" w:hAnsi="Times New Roman"/>
              </w:rPr>
            </w:pPr>
            <w:r>
              <w:rPr>
                <w:rFonts w:ascii="Times New Roman" w:eastAsia="Times New Roman" w:hAnsi="Times New Roman"/>
              </w:rPr>
              <w:t>Amarant (</w:t>
            </w:r>
            <w:proofErr w:type="spellStart"/>
            <w:r>
              <w:rPr>
                <w:rFonts w:ascii="Times New Roman" w:eastAsia="Times New Roman" w:hAnsi="Times New Roman"/>
              </w:rPr>
              <w:t>Purple</w:t>
            </w:r>
            <w:proofErr w:type="spellEnd"/>
            <w:r>
              <w:rPr>
                <w:rFonts w:ascii="Times New Roman" w:eastAsia="Times New Roman" w:hAnsi="Times New Roman"/>
              </w:rPr>
              <w:t xml:space="preserve"> </w:t>
            </w:r>
            <w:proofErr w:type="spellStart"/>
            <w:r>
              <w:rPr>
                <w:rFonts w:ascii="Times New Roman" w:eastAsia="Times New Roman" w:hAnsi="Times New Roman"/>
              </w:rPr>
              <w:t>Heart</w:t>
            </w:r>
            <w:proofErr w:type="spellEnd"/>
            <w:r>
              <w:rPr>
                <w:rFonts w:ascii="Times New Roman" w:eastAsia="Times New Roman" w:hAnsi="Times New Roman"/>
              </w:rPr>
              <w:t>)</w:t>
            </w:r>
            <w:r w:rsidR="00541B90">
              <w:rPr>
                <w:rFonts w:ascii="Times New Roman" w:eastAsia="Times New Roman" w:hAnsi="Times New Roman"/>
              </w:rPr>
              <w:t xml:space="preserve">, </w:t>
            </w:r>
            <w:r>
              <w:rPr>
                <w:rFonts w:ascii="Times New Roman" w:eastAsia="Times New Roman" w:hAnsi="Times New Roman"/>
              </w:rPr>
              <w:t>1</w:t>
            </w:r>
            <w:r w:rsidR="00541B90">
              <w:rPr>
                <w:rFonts w:ascii="Times New Roman" w:eastAsia="Times New Roman" w:hAnsi="Times New Roman"/>
              </w:rPr>
              <w:t xml:space="preserve"> </w:t>
            </w:r>
            <w:r>
              <w:rPr>
                <w:rFonts w:ascii="Times New Roman" w:eastAsia="Times New Roman" w:hAnsi="Times New Roman"/>
              </w:rPr>
              <w:t>gab</w:t>
            </w:r>
            <w:r w:rsidR="00541B90">
              <w:rPr>
                <w:rFonts w:ascii="Times New Roman" w:eastAsia="Times New Roman" w:hAnsi="Times New Roman"/>
              </w:rPr>
              <w:t>.</w:t>
            </w:r>
          </w:p>
          <w:p w14:paraId="018113B6" w14:textId="7713ECDE" w:rsidR="00752276" w:rsidRDefault="00235F74">
            <w:pPr>
              <w:widowControl w:val="0"/>
              <w:numPr>
                <w:ilvl w:val="0"/>
                <w:numId w:val="3"/>
              </w:numPr>
              <w:pBdr>
                <w:top w:val="nil"/>
                <w:left w:val="nil"/>
                <w:bottom w:val="nil"/>
                <w:right w:val="nil"/>
                <w:between w:val="nil"/>
              </w:pBdr>
              <w:shd w:val="clear" w:color="auto" w:fill="FFFFFF"/>
              <w:jc w:val="both"/>
              <w:rPr>
                <w:rFonts w:ascii="Times New Roman" w:eastAsia="Times New Roman" w:hAnsi="Times New Roman"/>
              </w:rPr>
            </w:pPr>
            <w:proofErr w:type="spellStart"/>
            <w:r>
              <w:rPr>
                <w:rFonts w:ascii="Times New Roman" w:eastAsia="Times New Roman" w:hAnsi="Times New Roman"/>
              </w:rPr>
              <w:t>Amazakue</w:t>
            </w:r>
            <w:proofErr w:type="spellEnd"/>
            <w:r w:rsidR="00541B90">
              <w:rPr>
                <w:rFonts w:ascii="Times New Roman" w:eastAsia="Times New Roman" w:hAnsi="Times New Roman"/>
              </w:rPr>
              <w:t xml:space="preserve">, </w:t>
            </w:r>
            <w:r>
              <w:rPr>
                <w:rFonts w:ascii="Times New Roman" w:eastAsia="Times New Roman" w:hAnsi="Times New Roman"/>
              </w:rPr>
              <w:t>52</w:t>
            </w:r>
            <w:r w:rsidR="00541B90">
              <w:rPr>
                <w:rFonts w:ascii="Times New Roman" w:eastAsia="Times New Roman" w:hAnsi="Times New Roman"/>
              </w:rPr>
              <w:t> </w:t>
            </w:r>
            <w:r>
              <w:rPr>
                <w:rFonts w:ascii="Times New Roman" w:eastAsia="Times New Roman" w:hAnsi="Times New Roman"/>
              </w:rPr>
              <w:t>mm</w:t>
            </w:r>
            <w:r w:rsidR="00541B90">
              <w:rPr>
                <w:rFonts w:ascii="Times New Roman" w:eastAsia="Times New Roman" w:hAnsi="Times New Roman"/>
              </w:rPr>
              <w:t>, 1 gab.</w:t>
            </w:r>
          </w:p>
          <w:p w14:paraId="4FDDDAF9" w14:textId="7F0E1874" w:rsidR="00752276" w:rsidRDefault="00235F74">
            <w:pPr>
              <w:widowControl w:val="0"/>
              <w:numPr>
                <w:ilvl w:val="0"/>
                <w:numId w:val="3"/>
              </w:numPr>
              <w:pBdr>
                <w:top w:val="nil"/>
                <w:left w:val="nil"/>
                <w:bottom w:val="nil"/>
                <w:right w:val="nil"/>
                <w:between w:val="nil"/>
              </w:pBdr>
              <w:shd w:val="clear" w:color="auto" w:fill="FFFFFF"/>
              <w:jc w:val="both"/>
              <w:rPr>
                <w:rFonts w:ascii="Times New Roman" w:eastAsia="Times New Roman" w:hAnsi="Times New Roman"/>
              </w:rPr>
            </w:pPr>
            <w:proofErr w:type="spellStart"/>
            <w:r>
              <w:rPr>
                <w:rFonts w:ascii="Times New Roman" w:eastAsia="Times New Roman" w:hAnsi="Times New Roman"/>
              </w:rPr>
              <w:t>Bubinga</w:t>
            </w:r>
            <w:proofErr w:type="spellEnd"/>
            <w:r w:rsidR="00541B90">
              <w:rPr>
                <w:rFonts w:ascii="Times New Roman" w:eastAsia="Times New Roman" w:hAnsi="Times New Roman"/>
              </w:rPr>
              <w:t>,</w:t>
            </w:r>
            <w:r>
              <w:rPr>
                <w:rFonts w:ascii="Times New Roman" w:eastAsia="Times New Roman" w:hAnsi="Times New Roman"/>
              </w:rPr>
              <w:t xml:space="preserve"> 26</w:t>
            </w:r>
            <w:r w:rsidR="00541B90">
              <w:rPr>
                <w:rFonts w:ascii="Times New Roman" w:eastAsia="Times New Roman" w:hAnsi="Times New Roman"/>
              </w:rPr>
              <w:t> </w:t>
            </w:r>
            <w:r>
              <w:rPr>
                <w:rFonts w:ascii="Times New Roman" w:eastAsia="Times New Roman" w:hAnsi="Times New Roman"/>
              </w:rPr>
              <w:t>mm</w:t>
            </w:r>
            <w:r w:rsidR="00541B90">
              <w:rPr>
                <w:rFonts w:ascii="Times New Roman" w:eastAsia="Times New Roman" w:hAnsi="Times New Roman"/>
              </w:rPr>
              <w:t>, 1 gab.</w:t>
            </w:r>
          </w:p>
          <w:p w14:paraId="0D266298" w14:textId="4B538E72" w:rsidR="00752276" w:rsidRDefault="00235F74">
            <w:pPr>
              <w:widowControl w:val="0"/>
              <w:numPr>
                <w:ilvl w:val="0"/>
                <w:numId w:val="3"/>
              </w:numPr>
              <w:pBdr>
                <w:top w:val="nil"/>
                <w:left w:val="nil"/>
                <w:bottom w:val="nil"/>
                <w:right w:val="nil"/>
                <w:between w:val="nil"/>
              </w:pBdr>
              <w:shd w:val="clear" w:color="auto" w:fill="FFFFFF"/>
              <w:jc w:val="both"/>
              <w:rPr>
                <w:rFonts w:ascii="Times New Roman" w:eastAsia="Times New Roman" w:hAnsi="Times New Roman"/>
              </w:rPr>
            </w:pPr>
            <w:proofErr w:type="spellStart"/>
            <w:r>
              <w:rPr>
                <w:rFonts w:ascii="Times New Roman" w:eastAsia="Times New Roman" w:hAnsi="Times New Roman"/>
              </w:rPr>
              <w:t>Jatoba</w:t>
            </w:r>
            <w:proofErr w:type="spellEnd"/>
            <w:r>
              <w:rPr>
                <w:rFonts w:ascii="Times New Roman" w:eastAsia="Times New Roman" w:hAnsi="Times New Roman"/>
              </w:rPr>
              <w:t xml:space="preserve"> 26</w:t>
            </w:r>
            <w:r w:rsidR="00541B90">
              <w:rPr>
                <w:rFonts w:ascii="Times New Roman" w:eastAsia="Times New Roman" w:hAnsi="Times New Roman"/>
              </w:rPr>
              <w:t> </w:t>
            </w:r>
            <w:r>
              <w:rPr>
                <w:rFonts w:ascii="Times New Roman" w:eastAsia="Times New Roman" w:hAnsi="Times New Roman"/>
              </w:rPr>
              <w:t>mm</w:t>
            </w:r>
            <w:r w:rsidR="00541B90">
              <w:rPr>
                <w:rFonts w:ascii="Times New Roman" w:eastAsia="Times New Roman" w:hAnsi="Times New Roman"/>
              </w:rPr>
              <w:t>, 1 gab.</w:t>
            </w:r>
          </w:p>
          <w:p w14:paraId="14A121E3" w14:textId="151FF090" w:rsidR="00752276" w:rsidRDefault="00235F74">
            <w:pPr>
              <w:widowControl w:val="0"/>
              <w:numPr>
                <w:ilvl w:val="0"/>
                <w:numId w:val="3"/>
              </w:numPr>
              <w:pBdr>
                <w:top w:val="nil"/>
                <w:left w:val="nil"/>
                <w:bottom w:val="nil"/>
                <w:right w:val="nil"/>
                <w:between w:val="nil"/>
              </w:pBdr>
              <w:shd w:val="clear" w:color="auto" w:fill="FFFFFF"/>
              <w:jc w:val="both"/>
              <w:rPr>
                <w:rFonts w:ascii="Times New Roman" w:eastAsia="Times New Roman" w:hAnsi="Times New Roman"/>
              </w:rPr>
            </w:pPr>
            <w:r>
              <w:rPr>
                <w:rFonts w:ascii="Times New Roman" w:eastAsia="Times New Roman" w:hAnsi="Times New Roman"/>
              </w:rPr>
              <w:t xml:space="preserve">Kļava </w:t>
            </w:r>
            <w:proofErr w:type="spellStart"/>
            <w:r>
              <w:rPr>
                <w:rFonts w:ascii="Times New Roman" w:eastAsia="Times New Roman" w:hAnsi="Times New Roman"/>
              </w:rPr>
              <w:t>Am</w:t>
            </w:r>
            <w:proofErr w:type="spellEnd"/>
            <w:r>
              <w:rPr>
                <w:rFonts w:ascii="Times New Roman" w:eastAsia="Times New Roman" w:hAnsi="Times New Roman"/>
              </w:rPr>
              <w:t>. 26</w:t>
            </w:r>
            <w:r w:rsidR="00541B90">
              <w:rPr>
                <w:rFonts w:ascii="Times New Roman" w:eastAsia="Times New Roman" w:hAnsi="Times New Roman"/>
              </w:rPr>
              <w:t> </w:t>
            </w:r>
            <w:r>
              <w:rPr>
                <w:rFonts w:ascii="Times New Roman" w:eastAsia="Times New Roman" w:hAnsi="Times New Roman"/>
              </w:rPr>
              <w:t>mm PRIME GT</w:t>
            </w:r>
            <w:r w:rsidR="00541B90">
              <w:rPr>
                <w:rFonts w:ascii="Times New Roman" w:eastAsia="Times New Roman" w:hAnsi="Times New Roman"/>
              </w:rPr>
              <w:t>, 1 gab.</w:t>
            </w:r>
          </w:p>
          <w:p w14:paraId="049DAB94" w14:textId="7DD73227" w:rsidR="00752276" w:rsidRDefault="00235F74">
            <w:pPr>
              <w:widowControl w:val="0"/>
              <w:numPr>
                <w:ilvl w:val="0"/>
                <w:numId w:val="3"/>
              </w:numPr>
              <w:pBdr>
                <w:top w:val="nil"/>
                <w:left w:val="nil"/>
                <w:bottom w:val="nil"/>
                <w:right w:val="nil"/>
                <w:between w:val="nil"/>
              </w:pBdr>
              <w:shd w:val="clear" w:color="auto" w:fill="FFFFFF"/>
              <w:jc w:val="both"/>
              <w:rPr>
                <w:rFonts w:ascii="Times New Roman" w:eastAsia="Times New Roman" w:hAnsi="Times New Roman"/>
              </w:rPr>
            </w:pPr>
            <w:r>
              <w:rPr>
                <w:rFonts w:ascii="Times New Roman" w:eastAsia="Times New Roman" w:hAnsi="Times New Roman"/>
              </w:rPr>
              <w:t xml:space="preserve">Ozols </w:t>
            </w:r>
            <w:proofErr w:type="spellStart"/>
            <w:r>
              <w:rPr>
                <w:rFonts w:ascii="Times New Roman" w:eastAsia="Times New Roman" w:hAnsi="Times New Roman"/>
              </w:rPr>
              <w:t>Am</w:t>
            </w:r>
            <w:proofErr w:type="spellEnd"/>
            <w:r>
              <w:rPr>
                <w:rFonts w:ascii="Times New Roman" w:eastAsia="Times New Roman" w:hAnsi="Times New Roman"/>
              </w:rPr>
              <w:t>. 26</w:t>
            </w:r>
            <w:r w:rsidR="00541B90">
              <w:rPr>
                <w:rFonts w:ascii="Times New Roman" w:eastAsia="Times New Roman" w:hAnsi="Times New Roman"/>
              </w:rPr>
              <w:t> </w:t>
            </w:r>
            <w:r>
              <w:rPr>
                <w:rFonts w:ascii="Times New Roman" w:eastAsia="Times New Roman" w:hAnsi="Times New Roman"/>
              </w:rPr>
              <w:t>mm PRIME</w:t>
            </w:r>
            <w:r w:rsidR="00541B90">
              <w:rPr>
                <w:rFonts w:ascii="Times New Roman" w:eastAsia="Times New Roman" w:hAnsi="Times New Roman"/>
              </w:rPr>
              <w:t>,</w:t>
            </w:r>
            <w:r>
              <w:rPr>
                <w:rFonts w:ascii="Times New Roman" w:eastAsia="Times New Roman" w:hAnsi="Times New Roman"/>
              </w:rPr>
              <w:t xml:space="preserve"> </w:t>
            </w:r>
            <w:r w:rsidR="00541B90">
              <w:rPr>
                <w:rFonts w:ascii="Times New Roman" w:eastAsia="Times New Roman" w:hAnsi="Times New Roman"/>
              </w:rPr>
              <w:t>f</w:t>
            </w:r>
            <w:r>
              <w:rPr>
                <w:rFonts w:ascii="Times New Roman" w:eastAsia="Times New Roman" w:hAnsi="Times New Roman"/>
              </w:rPr>
              <w:t>iksēts platums 21-23,5cm</w:t>
            </w:r>
            <w:r w:rsidR="00541B90">
              <w:rPr>
                <w:rFonts w:ascii="Times New Roman" w:eastAsia="Times New Roman" w:hAnsi="Times New Roman"/>
              </w:rPr>
              <w:t>, 1 gab.</w:t>
            </w:r>
          </w:p>
          <w:p w14:paraId="2FCC0364" w14:textId="708C933E" w:rsidR="00752276" w:rsidRDefault="00235F74">
            <w:pPr>
              <w:widowControl w:val="0"/>
              <w:numPr>
                <w:ilvl w:val="0"/>
                <w:numId w:val="3"/>
              </w:numPr>
              <w:pBdr>
                <w:top w:val="nil"/>
                <w:left w:val="nil"/>
                <w:bottom w:val="nil"/>
                <w:right w:val="nil"/>
                <w:between w:val="nil"/>
              </w:pBdr>
              <w:shd w:val="clear" w:color="auto" w:fill="FFFFFF"/>
              <w:jc w:val="both"/>
              <w:rPr>
                <w:rFonts w:ascii="Times New Roman" w:eastAsia="Times New Roman" w:hAnsi="Times New Roman"/>
              </w:rPr>
            </w:pPr>
            <w:proofErr w:type="spellStart"/>
            <w:r>
              <w:rPr>
                <w:rFonts w:ascii="Times New Roman" w:eastAsia="Times New Roman" w:hAnsi="Times New Roman"/>
              </w:rPr>
              <w:t>Padauks</w:t>
            </w:r>
            <w:proofErr w:type="spellEnd"/>
            <w:r>
              <w:rPr>
                <w:rFonts w:ascii="Times New Roman" w:eastAsia="Times New Roman" w:hAnsi="Times New Roman"/>
              </w:rPr>
              <w:t xml:space="preserve"> 26</w:t>
            </w:r>
            <w:r w:rsidR="00541B90">
              <w:rPr>
                <w:rFonts w:ascii="Times New Roman" w:eastAsia="Times New Roman" w:hAnsi="Times New Roman"/>
              </w:rPr>
              <w:t> </w:t>
            </w:r>
            <w:r>
              <w:rPr>
                <w:rFonts w:ascii="Times New Roman" w:eastAsia="Times New Roman" w:hAnsi="Times New Roman"/>
              </w:rPr>
              <w:t>mm</w:t>
            </w:r>
            <w:r w:rsidR="00541B90">
              <w:rPr>
                <w:rFonts w:ascii="Times New Roman" w:eastAsia="Times New Roman" w:hAnsi="Times New Roman"/>
              </w:rPr>
              <w:t>, 1 gab.</w:t>
            </w:r>
          </w:p>
          <w:p w14:paraId="40AAD6C4" w14:textId="5AB49FFC" w:rsidR="00752276" w:rsidRDefault="00235F74">
            <w:pPr>
              <w:widowControl w:val="0"/>
              <w:numPr>
                <w:ilvl w:val="0"/>
                <w:numId w:val="3"/>
              </w:numPr>
              <w:pBdr>
                <w:top w:val="nil"/>
                <w:left w:val="nil"/>
                <w:bottom w:val="nil"/>
                <w:right w:val="nil"/>
                <w:between w:val="nil"/>
              </w:pBdr>
              <w:shd w:val="clear" w:color="auto" w:fill="FFFFFF"/>
              <w:jc w:val="both"/>
              <w:rPr>
                <w:rFonts w:ascii="Times New Roman" w:eastAsia="Times New Roman" w:hAnsi="Times New Roman"/>
              </w:rPr>
            </w:pPr>
            <w:r>
              <w:rPr>
                <w:rFonts w:ascii="Times New Roman" w:eastAsia="Times New Roman" w:hAnsi="Times New Roman"/>
              </w:rPr>
              <w:t xml:space="preserve">Rieksts </w:t>
            </w:r>
            <w:proofErr w:type="spellStart"/>
            <w:r>
              <w:rPr>
                <w:rFonts w:ascii="Times New Roman" w:eastAsia="Times New Roman" w:hAnsi="Times New Roman"/>
              </w:rPr>
              <w:t>Am</w:t>
            </w:r>
            <w:proofErr w:type="spellEnd"/>
            <w:r>
              <w:rPr>
                <w:rFonts w:ascii="Times New Roman" w:eastAsia="Times New Roman" w:hAnsi="Times New Roman"/>
              </w:rPr>
              <w:t>. 26</w:t>
            </w:r>
            <w:r w:rsidR="00541B90">
              <w:rPr>
                <w:rFonts w:ascii="Times New Roman" w:eastAsia="Times New Roman" w:hAnsi="Times New Roman"/>
              </w:rPr>
              <w:t> </w:t>
            </w:r>
            <w:r>
              <w:rPr>
                <w:rFonts w:ascii="Times New Roman" w:eastAsia="Times New Roman" w:hAnsi="Times New Roman"/>
              </w:rPr>
              <w:t>mm PRIME GT</w:t>
            </w:r>
            <w:r w:rsidR="00541B90">
              <w:rPr>
                <w:rFonts w:ascii="Times New Roman" w:eastAsia="Times New Roman" w:hAnsi="Times New Roman"/>
              </w:rPr>
              <w:t>, 1 gab.</w:t>
            </w:r>
          </w:p>
          <w:p w14:paraId="74FDE2F5" w14:textId="44E60BAF" w:rsidR="00752276" w:rsidRDefault="00235F74">
            <w:pPr>
              <w:widowControl w:val="0"/>
              <w:numPr>
                <w:ilvl w:val="0"/>
                <w:numId w:val="3"/>
              </w:numPr>
              <w:pBdr>
                <w:top w:val="nil"/>
                <w:left w:val="nil"/>
                <w:bottom w:val="nil"/>
                <w:right w:val="nil"/>
                <w:between w:val="nil"/>
              </w:pBdr>
              <w:shd w:val="clear" w:color="auto" w:fill="FFFFFF"/>
              <w:jc w:val="both"/>
              <w:rPr>
                <w:rFonts w:ascii="Times New Roman" w:eastAsia="Times New Roman" w:hAnsi="Times New Roman"/>
              </w:rPr>
            </w:pPr>
            <w:r>
              <w:rPr>
                <w:rFonts w:ascii="Times New Roman" w:eastAsia="Times New Roman" w:hAnsi="Times New Roman"/>
              </w:rPr>
              <w:t xml:space="preserve">Sarkankoks </w:t>
            </w:r>
            <w:proofErr w:type="spellStart"/>
            <w:r>
              <w:rPr>
                <w:rFonts w:ascii="Times New Roman" w:eastAsia="Times New Roman" w:hAnsi="Times New Roman"/>
              </w:rPr>
              <w:t>Macore</w:t>
            </w:r>
            <w:proofErr w:type="spellEnd"/>
            <w:r>
              <w:rPr>
                <w:rFonts w:ascii="Times New Roman" w:eastAsia="Times New Roman" w:hAnsi="Times New Roman"/>
              </w:rPr>
              <w:t xml:space="preserve"> 26</w:t>
            </w:r>
            <w:r w:rsidR="00541B90">
              <w:rPr>
                <w:rFonts w:ascii="Times New Roman" w:eastAsia="Times New Roman" w:hAnsi="Times New Roman"/>
              </w:rPr>
              <w:t xml:space="preserve"> </w:t>
            </w:r>
            <w:r>
              <w:rPr>
                <w:rFonts w:ascii="Times New Roman" w:eastAsia="Times New Roman" w:hAnsi="Times New Roman"/>
              </w:rPr>
              <w:t>mm</w:t>
            </w:r>
            <w:r w:rsidR="00541B90">
              <w:rPr>
                <w:rFonts w:ascii="Times New Roman" w:eastAsia="Times New Roman" w:hAnsi="Times New Roman"/>
              </w:rPr>
              <w:t>, 1 gab.</w:t>
            </w:r>
          </w:p>
          <w:p w14:paraId="4AF8D554" w14:textId="67B62B80" w:rsidR="00752276" w:rsidRDefault="00235F74">
            <w:pPr>
              <w:widowControl w:val="0"/>
              <w:numPr>
                <w:ilvl w:val="0"/>
                <w:numId w:val="3"/>
              </w:numPr>
              <w:pBdr>
                <w:top w:val="nil"/>
                <w:left w:val="nil"/>
                <w:bottom w:val="nil"/>
                <w:right w:val="nil"/>
                <w:between w:val="nil"/>
              </w:pBdr>
              <w:shd w:val="clear" w:color="auto" w:fill="FFFFFF"/>
              <w:jc w:val="both"/>
              <w:rPr>
                <w:rFonts w:ascii="Times New Roman" w:eastAsia="Times New Roman" w:hAnsi="Times New Roman"/>
              </w:rPr>
            </w:pPr>
            <w:r>
              <w:rPr>
                <w:rFonts w:ascii="Times New Roman" w:eastAsia="Times New Roman" w:hAnsi="Times New Roman"/>
              </w:rPr>
              <w:t xml:space="preserve">Sarkankoks </w:t>
            </w:r>
            <w:proofErr w:type="spellStart"/>
            <w:r>
              <w:rPr>
                <w:rFonts w:ascii="Times New Roman" w:eastAsia="Times New Roman" w:hAnsi="Times New Roman"/>
              </w:rPr>
              <w:t>Sapele</w:t>
            </w:r>
            <w:proofErr w:type="spellEnd"/>
            <w:r w:rsidR="00541B90">
              <w:rPr>
                <w:rFonts w:ascii="Times New Roman" w:eastAsia="Times New Roman" w:hAnsi="Times New Roman"/>
              </w:rPr>
              <w:t>, 1 gab.</w:t>
            </w:r>
          </w:p>
          <w:p w14:paraId="471CC8F6" w14:textId="5FC8D305" w:rsidR="00752276" w:rsidRDefault="00235F74">
            <w:pPr>
              <w:widowControl w:val="0"/>
              <w:numPr>
                <w:ilvl w:val="0"/>
                <w:numId w:val="3"/>
              </w:numPr>
              <w:pBdr>
                <w:top w:val="nil"/>
                <w:left w:val="nil"/>
                <w:bottom w:val="nil"/>
                <w:right w:val="nil"/>
                <w:between w:val="nil"/>
              </w:pBdr>
              <w:shd w:val="clear" w:color="auto" w:fill="FFFFFF"/>
              <w:jc w:val="both"/>
              <w:rPr>
                <w:rFonts w:ascii="Times New Roman" w:eastAsia="Times New Roman" w:hAnsi="Times New Roman"/>
              </w:rPr>
            </w:pPr>
            <w:proofErr w:type="spellStart"/>
            <w:r>
              <w:rPr>
                <w:rFonts w:ascii="Times New Roman" w:eastAsia="Times New Roman" w:hAnsi="Times New Roman"/>
              </w:rPr>
              <w:t>Tulipwood</w:t>
            </w:r>
            <w:proofErr w:type="spellEnd"/>
            <w:r>
              <w:rPr>
                <w:rFonts w:ascii="Times New Roman" w:eastAsia="Times New Roman" w:hAnsi="Times New Roman"/>
              </w:rPr>
              <w:t xml:space="preserve"> </w:t>
            </w:r>
            <w:proofErr w:type="spellStart"/>
            <w:r>
              <w:rPr>
                <w:rFonts w:ascii="Times New Roman" w:eastAsia="Times New Roman" w:hAnsi="Times New Roman"/>
              </w:rPr>
              <w:t>Amer</w:t>
            </w:r>
            <w:proofErr w:type="spellEnd"/>
            <w:r w:rsidR="00541B90">
              <w:rPr>
                <w:rFonts w:ascii="Times New Roman" w:eastAsia="Times New Roman" w:hAnsi="Times New Roman"/>
              </w:rPr>
              <w:t xml:space="preserve">. </w:t>
            </w:r>
            <w:r>
              <w:rPr>
                <w:rFonts w:ascii="Times New Roman" w:eastAsia="Times New Roman" w:hAnsi="Times New Roman"/>
              </w:rPr>
              <w:t>52</w:t>
            </w:r>
            <w:r w:rsidR="00541B90">
              <w:rPr>
                <w:rFonts w:ascii="Times New Roman" w:eastAsia="Times New Roman" w:hAnsi="Times New Roman"/>
              </w:rPr>
              <w:t> </w:t>
            </w:r>
            <w:r>
              <w:rPr>
                <w:rFonts w:ascii="Times New Roman" w:eastAsia="Times New Roman" w:hAnsi="Times New Roman"/>
              </w:rPr>
              <w:t>mm PRIME</w:t>
            </w:r>
            <w:r w:rsidR="00541B90">
              <w:rPr>
                <w:rFonts w:ascii="Times New Roman" w:eastAsia="Times New Roman" w:hAnsi="Times New Roman"/>
              </w:rPr>
              <w:t>, 1 gab.</w:t>
            </w:r>
          </w:p>
          <w:p w14:paraId="36567037" w14:textId="6BBFA6AE" w:rsidR="00752276" w:rsidRDefault="00235F74">
            <w:pPr>
              <w:widowControl w:val="0"/>
              <w:numPr>
                <w:ilvl w:val="0"/>
                <w:numId w:val="3"/>
              </w:numPr>
              <w:pBdr>
                <w:top w:val="nil"/>
                <w:left w:val="nil"/>
                <w:bottom w:val="nil"/>
                <w:right w:val="nil"/>
                <w:between w:val="nil"/>
              </w:pBdr>
              <w:shd w:val="clear" w:color="auto" w:fill="FFFFFF"/>
              <w:jc w:val="both"/>
              <w:rPr>
                <w:rFonts w:ascii="Times New Roman" w:eastAsia="Times New Roman" w:hAnsi="Times New Roman"/>
              </w:rPr>
            </w:pPr>
            <w:proofErr w:type="spellStart"/>
            <w:r>
              <w:rPr>
                <w:rFonts w:ascii="Times New Roman" w:eastAsia="Times New Roman" w:hAnsi="Times New Roman"/>
              </w:rPr>
              <w:t>Venge</w:t>
            </w:r>
            <w:proofErr w:type="spellEnd"/>
            <w:r>
              <w:rPr>
                <w:rFonts w:ascii="Times New Roman" w:eastAsia="Times New Roman" w:hAnsi="Times New Roman"/>
              </w:rPr>
              <w:t xml:space="preserve"> 27</w:t>
            </w:r>
            <w:r w:rsidR="00541B90">
              <w:rPr>
                <w:rFonts w:ascii="Times New Roman" w:eastAsia="Times New Roman" w:hAnsi="Times New Roman"/>
              </w:rPr>
              <w:t> </w:t>
            </w:r>
            <w:r>
              <w:rPr>
                <w:rFonts w:ascii="Times New Roman" w:eastAsia="Times New Roman" w:hAnsi="Times New Roman"/>
              </w:rPr>
              <w:t>mm GT</w:t>
            </w:r>
            <w:r w:rsidR="00541B90">
              <w:rPr>
                <w:rFonts w:ascii="Times New Roman" w:eastAsia="Times New Roman" w:hAnsi="Times New Roman"/>
              </w:rPr>
              <w:t>, 1 gab.</w:t>
            </w:r>
          </w:p>
          <w:p w14:paraId="2D1BC892" w14:textId="63F92A3C" w:rsidR="00752276" w:rsidRDefault="00235F74">
            <w:pPr>
              <w:widowControl w:val="0"/>
              <w:numPr>
                <w:ilvl w:val="0"/>
                <w:numId w:val="3"/>
              </w:numPr>
              <w:pBdr>
                <w:top w:val="nil"/>
                <w:left w:val="nil"/>
                <w:bottom w:val="nil"/>
                <w:right w:val="nil"/>
                <w:between w:val="nil"/>
              </w:pBdr>
              <w:shd w:val="clear" w:color="auto" w:fill="FFFFFF"/>
              <w:jc w:val="both"/>
              <w:rPr>
                <w:rFonts w:ascii="Times New Roman" w:eastAsia="Times New Roman" w:hAnsi="Times New Roman"/>
              </w:rPr>
            </w:pPr>
            <w:proofErr w:type="spellStart"/>
            <w:r>
              <w:rPr>
                <w:rFonts w:ascii="Times New Roman" w:eastAsia="Times New Roman" w:hAnsi="Times New Roman"/>
              </w:rPr>
              <w:t>Zebrano</w:t>
            </w:r>
            <w:proofErr w:type="spellEnd"/>
            <w:r>
              <w:rPr>
                <w:rFonts w:ascii="Times New Roman" w:eastAsia="Times New Roman" w:hAnsi="Times New Roman"/>
              </w:rPr>
              <w:t xml:space="preserve"> 52</w:t>
            </w:r>
            <w:r w:rsidR="00541B90">
              <w:rPr>
                <w:rFonts w:ascii="Times New Roman" w:eastAsia="Times New Roman" w:hAnsi="Times New Roman"/>
              </w:rPr>
              <w:t> </w:t>
            </w:r>
            <w:r>
              <w:rPr>
                <w:rFonts w:ascii="Times New Roman" w:eastAsia="Times New Roman" w:hAnsi="Times New Roman"/>
              </w:rPr>
              <w:t>mm</w:t>
            </w:r>
            <w:r w:rsidR="00541B90">
              <w:rPr>
                <w:rFonts w:ascii="Times New Roman" w:eastAsia="Times New Roman" w:hAnsi="Times New Roman"/>
              </w:rPr>
              <w:t>, 1 gab.</w:t>
            </w:r>
          </w:p>
          <w:p w14:paraId="1DEA53AC" w14:textId="77777777" w:rsidR="00752276" w:rsidRDefault="00752276">
            <w:pPr>
              <w:widowControl w:val="0"/>
              <w:pBdr>
                <w:top w:val="nil"/>
                <w:left w:val="nil"/>
                <w:bottom w:val="nil"/>
                <w:right w:val="nil"/>
                <w:between w:val="nil"/>
              </w:pBdr>
              <w:shd w:val="clear" w:color="auto" w:fill="FFFFFF"/>
              <w:ind w:left="360"/>
              <w:jc w:val="both"/>
              <w:rPr>
                <w:rFonts w:ascii="Times New Roman" w:eastAsia="Times New Roman" w:hAnsi="Times New Roman"/>
              </w:rPr>
            </w:pPr>
          </w:p>
          <w:p w14:paraId="41989DAA" w14:textId="77777777" w:rsidR="00752276" w:rsidRDefault="00235F74" w:rsidP="00541B90">
            <w:pPr>
              <w:widowControl w:val="0"/>
              <w:numPr>
                <w:ilvl w:val="0"/>
                <w:numId w:val="7"/>
              </w:numPr>
              <w:pBdr>
                <w:top w:val="nil"/>
                <w:left w:val="nil"/>
                <w:bottom w:val="nil"/>
                <w:right w:val="nil"/>
                <w:between w:val="nil"/>
              </w:pBdr>
              <w:shd w:val="clear" w:color="auto" w:fill="FFFFFF"/>
              <w:spacing w:after="240"/>
              <w:jc w:val="both"/>
              <w:rPr>
                <w:rFonts w:ascii="Times New Roman" w:eastAsia="Times New Roman" w:hAnsi="Times New Roman"/>
                <w:color w:val="000000"/>
              </w:rPr>
            </w:pPr>
            <w:r>
              <w:rPr>
                <w:rFonts w:ascii="Times New Roman" w:eastAsia="Times New Roman" w:hAnsi="Times New Roman"/>
                <w:color w:val="000000"/>
              </w:rPr>
              <w:t xml:space="preserve">Līgums tiks slēgts ar pretendentu, kurš piedāvās zemāko cenu par pakalpojumu iepirkuma </w:t>
            </w:r>
            <w:proofErr w:type="spellStart"/>
            <w:r>
              <w:rPr>
                <w:rFonts w:ascii="Times New Roman" w:eastAsia="Times New Roman" w:hAnsi="Times New Roman"/>
                <w:color w:val="000000"/>
              </w:rPr>
              <w:t>euro</w:t>
            </w:r>
            <w:proofErr w:type="spellEnd"/>
            <w:r>
              <w:rPr>
                <w:rFonts w:ascii="Times New Roman" w:eastAsia="Times New Roman" w:hAnsi="Times New Roman"/>
                <w:color w:val="000000"/>
              </w:rPr>
              <w:t xml:space="preserve">, bez PVN. </w:t>
            </w:r>
          </w:p>
        </w:tc>
      </w:tr>
      <w:tr w:rsidR="00752276" w14:paraId="16C27959" w14:textId="77777777">
        <w:tc>
          <w:tcPr>
            <w:tcW w:w="2122" w:type="dxa"/>
          </w:tcPr>
          <w:p w14:paraId="76F058D4" w14:textId="77777777" w:rsidR="00752276" w:rsidRDefault="00235F74">
            <w:pPr>
              <w:widowControl w:val="0"/>
              <w:rPr>
                <w:rFonts w:ascii="Times New Roman" w:eastAsia="Times New Roman" w:hAnsi="Times New Roman"/>
                <w:b/>
              </w:rPr>
            </w:pPr>
            <w:r>
              <w:rPr>
                <w:rFonts w:ascii="Times New Roman" w:eastAsia="Times New Roman" w:hAnsi="Times New Roman"/>
                <w:b/>
              </w:rPr>
              <w:t>Nosacījumi līguma izpildei</w:t>
            </w:r>
          </w:p>
        </w:tc>
        <w:tc>
          <w:tcPr>
            <w:tcW w:w="7319" w:type="dxa"/>
          </w:tcPr>
          <w:p w14:paraId="7D8CC77B" w14:textId="474DE8C1" w:rsidR="00752276" w:rsidRPr="00541B90" w:rsidRDefault="00235F74">
            <w:pPr>
              <w:widowControl w:val="0"/>
              <w:numPr>
                <w:ilvl w:val="0"/>
                <w:numId w:val="8"/>
              </w:numPr>
              <w:pBdr>
                <w:top w:val="nil"/>
                <w:left w:val="nil"/>
                <w:bottom w:val="nil"/>
                <w:right w:val="nil"/>
                <w:between w:val="nil"/>
              </w:pBdr>
              <w:shd w:val="clear" w:color="auto" w:fill="FFFFFF"/>
              <w:ind w:left="456" w:hanging="426"/>
              <w:jc w:val="both"/>
              <w:rPr>
                <w:rFonts w:ascii="Times New Roman" w:eastAsia="Times New Roman" w:hAnsi="Times New Roman"/>
                <w:color w:val="000000"/>
              </w:rPr>
            </w:pPr>
            <w:r w:rsidRPr="00541B90">
              <w:rPr>
                <w:rFonts w:ascii="Times New Roman" w:eastAsia="Times New Roman" w:hAnsi="Times New Roman"/>
                <w:color w:val="000000"/>
              </w:rPr>
              <w:t>Pakalpojumi jānodrošina saskaņā ar tirgus izpētes ID Nr. EKA/</w:t>
            </w:r>
            <w:proofErr w:type="spellStart"/>
            <w:r w:rsidRPr="00541B90">
              <w:rPr>
                <w:rFonts w:ascii="Times New Roman" w:eastAsia="Times New Roman" w:hAnsi="Times New Roman"/>
                <w:color w:val="000000"/>
              </w:rPr>
              <w:t>MaKE</w:t>
            </w:r>
            <w:proofErr w:type="spellEnd"/>
            <w:r w:rsidR="00541B90" w:rsidRPr="00541B90">
              <w:rPr>
                <w:rFonts w:ascii="Times New Roman" w:eastAsia="Times New Roman" w:hAnsi="Times New Roman"/>
                <w:color w:val="000000"/>
              </w:rPr>
              <w:t> </w:t>
            </w:r>
            <w:r w:rsidRPr="00541B90">
              <w:rPr>
                <w:rFonts w:ascii="Times New Roman" w:eastAsia="Times New Roman" w:hAnsi="Times New Roman"/>
                <w:color w:val="000000"/>
              </w:rPr>
              <w:t>IT/2022-</w:t>
            </w:r>
            <w:r w:rsidR="00541B90" w:rsidRPr="00541B90">
              <w:rPr>
                <w:rFonts w:ascii="Times New Roman" w:eastAsia="Times New Roman" w:hAnsi="Times New Roman"/>
                <w:color w:val="000000"/>
              </w:rPr>
              <w:t>19</w:t>
            </w:r>
            <w:r w:rsidRPr="00541B90">
              <w:rPr>
                <w:rFonts w:ascii="Times New Roman" w:eastAsia="Times New Roman" w:hAnsi="Times New Roman"/>
                <w:color w:val="000000"/>
              </w:rPr>
              <w:t xml:space="preserve">  1. pielikumu.</w:t>
            </w:r>
          </w:p>
          <w:p w14:paraId="1CCDAD4D" w14:textId="77777777" w:rsidR="00752276" w:rsidRPr="00541B90" w:rsidRDefault="00235F74">
            <w:pPr>
              <w:widowControl w:val="0"/>
              <w:numPr>
                <w:ilvl w:val="0"/>
                <w:numId w:val="8"/>
              </w:numPr>
              <w:pBdr>
                <w:top w:val="nil"/>
                <w:left w:val="nil"/>
                <w:bottom w:val="nil"/>
                <w:right w:val="nil"/>
                <w:between w:val="nil"/>
              </w:pBdr>
              <w:shd w:val="clear" w:color="auto" w:fill="FFFFFF"/>
              <w:ind w:left="456" w:hanging="426"/>
              <w:jc w:val="both"/>
              <w:rPr>
                <w:rFonts w:ascii="Times New Roman" w:eastAsia="Times New Roman" w:hAnsi="Times New Roman"/>
                <w:color w:val="000000"/>
              </w:rPr>
            </w:pPr>
            <w:r w:rsidRPr="00541B90">
              <w:rPr>
                <w:rFonts w:ascii="Times New Roman" w:eastAsia="Times New Roman" w:hAnsi="Times New Roman"/>
                <w:color w:val="000000"/>
              </w:rPr>
              <w:t>Plānotā līgumcena:</w:t>
            </w:r>
            <w:r w:rsidRPr="00541B90">
              <w:rPr>
                <w:rFonts w:ascii="Times New Roman" w:eastAsia="Times New Roman" w:hAnsi="Times New Roman"/>
              </w:rPr>
              <w:t xml:space="preserve"> 600.00 </w:t>
            </w:r>
            <w:r w:rsidRPr="00541B90">
              <w:rPr>
                <w:rFonts w:ascii="Times New Roman" w:eastAsia="Times New Roman" w:hAnsi="Times New Roman"/>
                <w:color w:val="000000"/>
              </w:rPr>
              <w:t>EUR bez PVN.</w:t>
            </w:r>
          </w:p>
          <w:p w14:paraId="197E20F1" w14:textId="77777777" w:rsidR="00752276" w:rsidRPr="00541B90" w:rsidRDefault="00235F74">
            <w:pPr>
              <w:widowControl w:val="0"/>
              <w:numPr>
                <w:ilvl w:val="0"/>
                <w:numId w:val="8"/>
              </w:numPr>
              <w:pBdr>
                <w:top w:val="nil"/>
                <w:left w:val="nil"/>
                <w:bottom w:val="nil"/>
                <w:right w:val="nil"/>
                <w:between w:val="nil"/>
              </w:pBdr>
              <w:shd w:val="clear" w:color="auto" w:fill="FFFFFF"/>
              <w:ind w:left="456" w:hanging="426"/>
              <w:jc w:val="both"/>
              <w:rPr>
                <w:rFonts w:ascii="Times New Roman" w:eastAsia="Times New Roman" w:hAnsi="Times New Roman"/>
                <w:color w:val="000000"/>
              </w:rPr>
            </w:pPr>
            <w:r w:rsidRPr="00541B90">
              <w:rPr>
                <w:rFonts w:ascii="Times New Roman" w:eastAsia="Times New Roman" w:hAnsi="Times New Roman"/>
                <w:color w:val="000000"/>
              </w:rPr>
              <w:t>Pretendents līgumcenā iekļauj visas izmaksas, kas tam var rasties, sniedzot pakalpojumu.</w:t>
            </w:r>
          </w:p>
        </w:tc>
      </w:tr>
      <w:tr w:rsidR="00752276" w14:paraId="3878BF1A" w14:textId="77777777">
        <w:tc>
          <w:tcPr>
            <w:tcW w:w="2122" w:type="dxa"/>
          </w:tcPr>
          <w:p w14:paraId="3DB5FCDC" w14:textId="77777777" w:rsidR="00752276" w:rsidRDefault="00235F74">
            <w:pPr>
              <w:widowControl w:val="0"/>
              <w:rPr>
                <w:rFonts w:ascii="Times New Roman" w:eastAsia="Times New Roman" w:hAnsi="Times New Roman"/>
                <w:b/>
              </w:rPr>
            </w:pPr>
            <w:r>
              <w:rPr>
                <w:rFonts w:ascii="Times New Roman" w:eastAsia="Times New Roman" w:hAnsi="Times New Roman"/>
                <w:b/>
              </w:rPr>
              <w:t>Piedāvājuma iesniegšana</w:t>
            </w:r>
          </w:p>
        </w:tc>
        <w:tc>
          <w:tcPr>
            <w:tcW w:w="7319" w:type="dxa"/>
          </w:tcPr>
          <w:p w14:paraId="09B2603D" w14:textId="38C97EAA" w:rsidR="00752276" w:rsidRPr="00E97736" w:rsidRDefault="00235F74">
            <w:pPr>
              <w:widowControl w:val="0"/>
              <w:pBdr>
                <w:top w:val="nil"/>
                <w:left w:val="nil"/>
                <w:bottom w:val="nil"/>
                <w:right w:val="nil"/>
                <w:between w:val="nil"/>
              </w:pBdr>
              <w:shd w:val="clear" w:color="auto" w:fill="FFFFFF"/>
              <w:spacing w:before="120" w:after="120"/>
              <w:rPr>
                <w:rFonts w:ascii="Times New Roman" w:eastAsia="Times New Roman" w:hAnsi="Times New Roman"/>
                <w:color w:val="000000"/>
              </w:rPr>
            </w:pPr>
            <w:r w:rsidRPr="00E97736">
              <w:rPr>
                <w:rFonts w:ascii="Times New Roman" w:eastAsia="Times New Roman" w:hAnsi="Times New Roman"/>
                <w:b/>
                <w:color w:val="000000"/>
              </w:rPr>
              <w:t>Piedāvājumu var iesniegt</w:t>
            </w:r>
            <w:r w:rsidRPr="00E97736">
              <w:rPr>
                <w:rFonts w:ascii="Times New Roman" w:eastAsia="Times New Roman" w:hAnsi="Times New Roman"/>
                <w:color w:val="000000"/>
              </w:rPr>
              <w:t xml:space="preserve"> skenētā dokumenta veidā vai dokumenta, kas parakstīts ar drošu elektronisko parakstu formātā </w:t>
            </w:r>
            <w:r w:rsidRPr="00E97736">
              <w:rPr>
                <w:rFonts w:ascii="Times New Roman" w:eastAsia="Times New Roman" w:hAnsi="Times New Roman"/>
                <w:b/>
                <w:color w:val="000000"/>
              </w:rPr>
              <w:t xml:space="preserve">līdz </w:t>
            </w:r>
            <w:r w:rsidR="00E97736" w:rsidRPr="00E97736">
              <w:rPr>
                <w:rFonts w:ascii="Times New Roman" w:eastAsia="Times New Roman" w:hAnsi="Times New Roman"/>
                <w:b/>
                <w:color w:val="000000"/>
              </w:rPr>
              <w:t>2023</w:t>
            </w:r>
            <w:r w:rsidRPr="00E97736">
              <w:rPr>
                <w:rFonts w:ascii="Times New Roman" w:eastAsia="Times New Roman" w:hAnsi="Times New Roman"/>
                <w:b/>
                <w:color w:val="000000"/>
              </w:rPr>
              <w:t xml:space="preserve">. gada </w:t>
            </w:r>
            <w:r w:rsidR="00E97736" w:rsidRPr="00E97736">
              <w:rPr>
                <w:rFonts w:ascii="Times New Roman" w:eastAsia="Times New Roman" w:hAnsi="Times New Roman"/>
                <w:b/>
                <w:color w:val="000000"/>
              </w:rPr>
              <w:t>2. janvārim</w:t>
            </w:r>
            <w:r w:rsidRPr="00E97736">
              <w:rPr>
                <w:rFonts w:ascii="Times New Roman" w:eastAsia="Times New Roman" w:hAnsi="Times New Roman"/>
                <w:b/>
                <w:color w:val="FF0000"/>
              </w:rPr>
              <w:t xml:space="preserve"> </w:t>
            </w:r>
            <w:r w:rsidRPr="00E97736">
              <w:rPr>
                <w:rFonts w:ascii="Times New Roman" w:eastAsia="Times New Roman" w:hAnsi="Times New Roman"/>
                <w:color w:val="000000"/>
              </w:rPr>
              <w:t>pa e-pastu:  </w:t>
            </w:r>
            <w:hyperlink r:id="rId11">
              <w:r w:rsidRPr="00E97736">
                <w:rPr>
                  <w:rFonts w:ascii="Times New Roman" w:eastAsia="Times New Roman" w:hAnsi="Times New Roman"/>
                  <w:color w:val="0000FF"/>
                  <w:u w:val="single"/>
                </w:rPr>
                <w:t>makeit@augstskola.lv</w:t>
              </w:r>
            </w:hyperlink>
            <w:r w:rsidRPr="00E97736">
              <w:rPr>
                <w:rFonts w:ascii="Times New Roman" w:eastAsia="Times New Roman" w:hAnsi="Times New Roman"/>
                <w:color w:val="0000FF"/>
                <w:u w:val="single"/>
              </w:rPr>
              <w:t xml:space="preserve"> </w:t>
            </w:r>
            <w:r w:rsidRPr="00E97736">
              <w:rPr>
                <w:rFonts w:ascii="Times New Roman" w:eastAsia="Times New Roman" w:hAnsi="Times New Roman"/>
                <w:color w:val="000000"/>
              </w:rPr>
              <w:t xml:space="preserve"> </w:t>
            </w:r>
            <w:r w:rsidRPr="00E97736">
              <w:rPr>
                <w:rFonts w:ascii="Times New Roman" w:eastAsia="Times New Roman" w:hAnsi="Times New Roman"/>
                <w:b/>
                <w:color w:val="000000"/>
              </w:rPr>
              <w:t>ar norādi</w:t>
            </w:r>
            <w:r w:rsidRPr="00E97736">
              <w:rPr>
                <w:rFonts w:ascii="Times New Roman" w:eastAsia="Times New Roman" w:hAnsi="Times New Roman"/>
                <w:color w:val="000000"/>
              </w:rPr>
              <w:t xml:space="preserve">: </w:t>
            </w:r>
            <w:r w:rsidRPr="00E97736">
              <w:rPr>
                <w:rFonts w:ascii="Times New Roman" w:eastAsia="Times New Roman" w:hAnsi="Times New Roman"/>
                <w:i/>
                <w:color w:val="000000"/>
              </w:rPr>
              <w:t>“</w:t>
            </w:r>
            <w:r w:rsidRPr="00E97736">
              <w:rPr>
                <w:rFonts w:ascii="Times New Roman" w:eastAsia="Times New Roman" w:hAnsi="Times New Roman"/>
                <w:color w:val="000000"/>
              </w:rPr>
              <w:t>Tirgus izpēte ID Nr. EKA/</w:t>
            </w:r>
            <w:proofErr w:type="spellStart"/>
            <w:r w:rsidRPr="00E97736">
              <w:rPr>
                <w:rFonts w:ascii="Times New Roman" w:eastAsia="Times New Roman" w:hAnsi="Times New Roman"/>
                <w:color w:val="000000"/>
              </w:rPr>
              <w:t>MaKE</w:t>
            </w:r>
            <w:proofErr w:type="spellEnd"/>
            <w:r w:rsidRPr="00E97736">
              <w:rPr>
                <w:rFonts w:ascii="Times New Roman" w:eastAsia="Times New Roman" w:hAnsi="Times New Roman"/>
                <w:color w:val="000000"/>
              </w:rPr>
              <w:t xml:space="preserve"> IT/2022-</w:t>
            </w:r>
            <w:r w:rsidR="00E97736" w:rsidRPr="00E97736">
              <w:rPr>
                <w:rFonts w:ascii="Times New Roman" w:eastAsia="Times New Roman" w:hAnsi="Times New Roman"/>
                <w:color w:val="000000"/>
              </w:rPr>
              <w:t>19</w:t>
            </w:r>
            <w:r w:rsidRPr="00E97736">
              <w:rPr>
                <w:rFonts w:ascii="Times New Roman" w:eastAsia="Times New Roman" w:hAnsi="Times New Roman"/>
                <w:color w:val="000000"/>
              </w:rPr>
              <w:t>”.</w:t>
            </w:r>
          </w:p>
          <w:p w14:paraId="1B22AF3F" w14:textId="77777777" w:rsidR="00752276" w:rsidRPr="00E97736" w:rsidRDefault="00235F74">
            <w:pPr>
              <w:widowControl w:val="0"/>
              <w:shd w:val="clear" w:color="auto" w:fill="FFFFFF"/>
              <w:spacing w:before="120" w:after="120"/>
              <w:jc w:val="both"/>
              <w:rPr>
                <w:rFonts w:ascii="Times New Roman" w:eastAsia="Times New Roman" w:hAnsi="Times New Roman"/>
              </w:rPr>
            </w:pPr>
            <w:r w:rsidRPr="00E97736">
              <w:rPr>
                <w:rFonts w:ascii="Times New Roman" w:eastAsia="Times New Roman" w:hAnsi="Times New Roman"/>
                <w:b/>
              </w:rPr>
              <w:t xml:space="preserve">Piedāvājumā jāiesniedz </w:t>
            </w:r>
            <w:r w:rsidRPr="00E97736">
              <w:rPr>
                <w:rFonts w:ascii="Times New Roman" w:eastAsia="Times New Roman" w:hAnsi="Times New Roman"/>
              </w:rPr>
              <w:t>Pretendenta piedāvājums (2. pielikuma forma).</w:t>
            </w:r>
          </w:p>
          <w:p w14:paraId="1CA9C860" w14:textId="77777777" w:rsidR="00752276" w:rsidRPr="00E97736" w:rsidRDefault="00235F74">
            <w:pPr>
              <w:widowControl w:val="0"/>
              <w:shd w:val="clear" w:color="auto" w:fill="FFFFFF"/>
              <w:rPr>
                <w:rFonts w:ascii="Times New Roman" w:eastAsia="Times New Roman" w:hAnsi="Times New Roman"/>
                <w:i/>
              </w:rPr>
            </w:pPr>
            <w:r w:rsidRPr="00E97736">
              <w:rPr>
                <w:rFonts w:ascii="Times New Roman" w:eastAsia="Times New Roman" w:hAnsi="Times New Roman"/>
              </w:rPr>
              <w:t xml:space="preserve">Cenas jānorāda </w:t>
            </w:r>
            <w:proofErr w:type="spellStart"/>
            <w:r w:rsidRPr="00E97736">
              <w:rPr>
                <w:rFonts w:ascii="Times New Roman" w:eastAsia="Times New Roman" w:hAnsi="Times New Roman"/>
              </w:rPr>
              <w:t>euro</w:t>
            </w:r>
            <w:proofErr w:type="spellEnd"/>
            <w:r w:rsidRPr="00E97736">
              <w:rPr>
                <w:rFonts w:ascii="Times New Roman" w:eastAsia="Times New Roman" w:hAnsi="Times New Roman"/>
              </w:rPr>
              <w:t xml:space="preserve"> ar 2 (diviem) cipariem aiz komata.</w:t>
            </w:r>
          </w:p>
        </w:tc>
      </w:tr>
    </w:tbl>
    <w:p w14:paraId="0B481314" w14:textId="77777777" w:rsidR="00752276" w:rsidRDefault="00752276">
      <w:pPr>
        <w:shd w:val="clear" w:color="auto" w:fill="FFFFFF"/>
        <w:jc w:val="right"/>
        <w:rPr>
          <w:rFonts w:ascii="Times New Roman" w:eastAsia="Times New Roman" w:hAnsi="Times New Roman"/>
        </w:rPr>
      </w:pPr>
    </w:p>
    <w:p w14:paraId="67109671" w14:textId="77777777" w:rsidR="00752276" w:rsidRDefault="00235F74">
      <w:pPr>
        <w:spacing w:after="160" w:line="259" w:lineRule="auto"/>
        <w:rPr>
          <w:rFonts w:ascii="Times New Roman" w:eastAsia="Times New Roman" w:hAnsi="Times New Roman"/>
          <w:b/>
        </w:rPr>
      </w:pPr>
      <w:r>
        <w:br w:type="page"/>
      </w:r>
    </w:p>
    <w:p w14:paraId="02686564" w14:textId="77777777" w:rsidR="00752276" w:rsidRDefault="00235F74">
      <w:pPr>
        <w:numPr>
          <w:ilvl w:val="3"/>
          <w:numId w:val="8"/>
        </w:numPr>
        <w:pBdr>
          <w:top w:val="nil"/>
          <w:left w:val="nil"/>
          <w:bottom w:val="nil"/>
          <w:right w:val="nil"/>
          <w:between w:val="nil"/>
        </w:pBdr>
        <w:jc w:val="right"/>
        <w:rPr>
          <w:rFonts w:ascii="Times New Roman" w:eastAsia="Times New Roman" w:hAnsi="Times New Roman"/>
          <w:color w:val="000000"/>
        </w:rPr>
      </w:pPr>
      <w:r>
        <w:rPr>
          <w:rFonts w:ascii="Times New Roman" w:eastAsia="Times New Roman" w:hAnsi="Times New Roman"/>
          <w:color w:val="000000"/>
        </w:rPr>
        <w:lastRenderedPageBreak/>
        <w:t>pielikums</w:t>
      </w:r>
    </w:p>
    <w:p w14:paraId="7A0655DC" w14:textId="77777777" w:rsidR="00752276" w:rsidRDefault="00235F74">
      <w:pPr>
        <w:jc w:val="center"/>
        <w:rPr>
          <w:rFonts w:ascii="Times New Roman" w:eastAsia="Times New Roman" w:hAnsi="Times New Roman"/>
          <w:b/>
        </w:rPr>
      </w:pPr>
      <w:r>
        <w:rPr>
          <w:rFonts w:ascii="Times New Roman" w:eastAsia="Times New Roman" w:hAnsi="Times New Roman"/>
          <w:b/>
        </w:rPr>
        <w:t>TEHNISKĀ SPECIFIKĀCIJA</w:t>
      </w:r>
    </w:p>
    <w:p w14:paraId="6018E364" w14:textId="77777777" w:rsidR="00752276" w:rsidRDefault="00752276">
      <w:pPr>
        <w:jc w:val="center"/>
        <w:rPr>
          <w:rFonts w:ascii="Times New Roman" w:eastAsia="Times New Roman" w:hAnsi="Times New Roman"/>
          <w:b/>
        </w:rPr>
      </w:pPr>
    </w:p>
    <w:p w14:paraId="35D857A8" w14:textId="77777777" w:rsidR="00752276" w:rsidRDefault="00235F74">
      <w:pPr>
        <w:jc w:val="center"/>
        <w:rPr>
          <w:rFonts w:ascii="Times New Roman" w:eastAsia="Times New Roman" w:hAnsi="Times New Roman"/>
        </w:rPr>
      </w:pPr>
      <w:r>
        <w:rPr>
          <w:rFonts w:ascii="Times New Roman" w:eastAsia="Times New Roman" w:hAnsi="Times New Roman"/>
        </w:rPr>
        <w:t>Projekts “Inovāciju granti studentiem mākslas, kultūras, ekonomikas un IT starpdisciplinārajās jomās (</w:t>
      </w:r>
      <w:proofErr w:type="spellStart"/>
      <w:r>
        <w:rPr>
          <w:rFonts w:ascii="Times New Roman" w:eastAsia="Times New Roman" w:hAnsi="Times New Roman"/>
        </w:rPr>
        <w:t>MaKE</w:t>
      </w:r>
      <w:proofErr w:type="spellEnd"/>
      <w:r>
        <w:rPr>
          <w:rFonts w:ascii="Times New Roman" w:eastAsia="Times New Roman" w:hAnsi="Times New Roman"/>
        </w:rPr>
        <w:t xml:space="preserve"> IT)”, projekta Nr. 1.1.1.3/21/A/003</w:t>
      </w:r>
    </w:p>
    <w:p w14:paraId="47A7AA30" w14:textId="77777777" w:rsidR="00752276" w:rsidRDefault="00752276">
      <w:pPr>
        <w:jc w:val="center"/>
        <w:rPr>
          <w:rFonts w:ascii="Times New Roman" w:eastAsia="Times New Roman" w:hAnsi="Times New Roman"/>
        </w:rPr>
      </w:pPr>
    </w:p>
    <w:p w14:paraId="0638CB55" w14:textId="61ACCFBC" w:rsidR="00752276" w:rsidRDefault="00235F74">
      <w:pPr>
        <w:jc w:val="center"/>
        <w:rPr>
          <w:rFonts w:ascii="Times New Roman" w:eastAsia="Times New Roman" w:hAnsi="Times New Roman"/>
        </w:rPr>
      </w:pPr>
      <w:r w:rsidRPr="00077EE2">
        <w:rPr>
          <w:rFonts w:ascii="Times New Roman" w:eastAsia="Times New Roman" w:hAnsi="Times New Roman"/>
        </w:rPr>
        <w:t>Identifikācijas Nr. EKA/</w:t>
      </w:r>
      <w:proofErr w:type="spellStart"/>
      <w:r w:rsidRPr="00077EE2">
        <w:rPr>
          <w:rFonts w:ascii="Times New Roman" w:eastAsia="Times New Roman" w:hAnsi="Times New Roman"/>
        </w:rPr>
        <w:t>MaKE</w:t>
      </w:r>
      <w:proofErr w:type="spellEnd"/>
      <w:r w:rsidRPr="00077EE2">
        <w:rPr>
          <w:rFonts w:ascii="Times New Roman" w:eastAsia="Times New Roman" w:hAnsi="Times New Roman"/>
        </w:rPr>
        <w:t xml:space="preserve"> IT/2022-</w:t>
      </w:r>
      <w:r w:rsidR="00077EE2" w:rsidRPr="00077EE2">
        <w:rPr>
          <w:rFonts w:ascii="Times New Roman" w:eastAsia="Times New Roman" w:hAnsi="Times New Roman"/>
        </w:rPr>
        <w:t>19</w:t>
      </w:r>
      <w:r w:rsidRPr="00077EE2">
        <w:rPr>
          <w:rFonts w:ascii="Times New Roman" w:eastAsia="Times New Roman" w:hAnsi="Times New Roman"/>
        </w:rPr>
        <w:t>, nosaukums “</w:t>
      </w:r>
      <w:r w:rsidR="00077EE2">
        <w:rPr>
          <w:rFonts w:ascii="Times New Roman" w:eastAsia="Times New Roman" w:hAnsi="Times New Roman"/>
        </w:rPr>
        <w:t>Zāģmateriālu piegāde</w:t>
      </w:r>
      <w:r w:rsidRPr="00077EE2">
        <w:rPr>
          <w:rFonts w:ascii="Times New Roman" w:eastAsia="Times New Roman" w:hAnsi="Times New Roman"/>
        </w:rPr>
        <w:t>”</w:t>
      </w:r>
    </w:p>
    <w:p w14:paraId="49C5BE33" w14:textId="77777777" w:rsidR="00077EE2" w:rsidRDefault="00077EE2">
      <w:pPr>
        <w:jc w:val="center"/>
        <w:rPr>
          <w:rFonts w:ascii="Times New Roman" w:eastAsia="Times New Roman" w:hAnsi="Times New Roman"/>
        </w:rPr>
      </w:pPr>
    </w:p>
    <w:p w14:paraId="2A4F9EB9" w14:textId="45000BFC" w:rsidR="00077EE2" w:rsidRDefault="00077EE2" w:rsidP="00077EE2">
      <w:pPr>
        <w:jc w:val="both"/>
        <w:rPr>
          <w:rFonts w:ascii="Times New Roman" w:eastAsia="Times New Roman" w:hAnsi="Times New Roman"/>
        </w:rPr>
      </w:pPr>
      <w:r>
        <w:rPr>
          <w:rFonts w:ascii="Times New Roman" w:eastAsia="Times New Roman" w:hAnsi="Times New Roman"/>
        </w:rPr>
        <w:t>Pretendentam jāpiegādā sekojoši zāģmateriāli:</w:t>
      </w:r>
    </w:p>
    <w:p w14:paraId="6C41991F" w14:textId="77777777" w:rsidR="00077EE2" w:rsidRDefault="00077EE2" w:rsidP="00077EE2">
      <w:pPr>
        <w:jc w:val="both"/>
        <w:rPr>
          <w:rFonts w:ascii="Times New Roman" w:eastAsia="Times New Roman" w:hAnsi="Times New Roman"/>
        </w:rPr>
      </w:pPr>
    </w:p>
    <w:tbl>
      <w:tblPr>
        <w:tblStyle w:val="Reatabula"/>
        <w:tblW w:w="5000" w:type="pct"/>
        <w:tblLook w:val="04A0" w:firstRow="1" w:lastRow="0" w:firstColumn="1" w:lastColumn="0" w:noHBand="0" w:noVBand="1"/>
      </w:tblPr>
      <w:tblGrid>
        <w:gridCol w:w="1267"/>
        <w:gridCol w:w="6636"/>
        <w:gridCol w:w="1113"/>
      </w:tblGrid>
      <w:tr w:rsidR="001C401B" w:rsidRPr="001C401B" w14:paraId="5832C353" w14:textId="77777777" w:rsidTr="001C401B">
        <w:tc>
          <w:tcPr>
            <w:tcW w:w="703" w:type="pct"/>
          </w:tcPr>
          <w:p w14:paraId="7D60CC1C" w14:textId="6B452474" w:rsidR="001C401B" w:rsidRPr="001C401B" w:rsidRDefault="001C401B" w:rsidP="001C401B">
            <w:pPr>
              <w:widowControl w:val="0"/>
              <w:pBdr>
                <w:top w:val="nil"/>
                <w:left w:val="nil"/>
                <w:bottom w:val="nil"/>
                <w:right w:val="nil"/>
                <w:between w:val="nil"/>
              </w:pBdr>
              <w:shd w:val="clear" w:color="auto" w:fill="FFFFFF"/>
              <w:ind w:left="21"/>
              <w:jc w:val="center"/>
              <w:rPr>
                <w:rFonts w:ascii="Times New Roman" w:eastAsia="Times New Roman" w:hAnsi="Times New Roman"/>
                <w:b/>
              </w:rPr>
            </w:pPr>
            <w:r>
              <w:rPr>
                <w:rFonts w:ascii="Times New Roman" w:eastAsia="Times New Roman" w:hAnsi="Times New Roman"/>
                <w:b/>
              </w:rPr>
              <w:t>Nr.</w:t>
            </w:r>
          </w:p>
        </w:tc>
        <w:tc>
          <w:tcPr>
            <w:tcW w:w="3680" w:type="pct"/>
            <w:vAlign w:val="center"/>
          </w:tcPr>
          <w:p w14:paraId="413CEEE9" w14:textId="02A7E09E" w:rsidR="001C401B" w:rsidRPr="001C401B" w:rsidRDefault="001C401B" w:rsidP="001C401B">
            <w:pPr>
              <w:widowControl w:val="0"/>
              <w:pBdr>
                <w:top w:val="nil"/>
                <w:left w:val="nil"/>
                <w:bottom w:val="nil"/>
                <w:right w:val="nil"/>
                <w:between w:val="nil"/>
              </w:pBdr>
              <w:shd w:val="clear" w:color="auto" w:fill="FFFFFF"/>
              <w:ind w:left="360"/>
              <w:jc w:val="center"/>
              <w:rPr>
                <w:rFonts w:ascii="Times New Roman" w:eastAsia="Times New Roman" w:hAnsi="Times New Roman"/>
                <w:b/>
              </w:rPr>
            </w:pPr>
            <w:r w:rsidRPr="001C401B">
              <w:rPr>
                <w:rFonts w:ascii="Times New Roman" w:eastAsia="Times New Roman" w:hAnsi="Times New Roman"/>
                <w:b/>
              </w:rPr>
              <w:t>PREČU/PAKALPOJUMA NOSAUKUMS</w:t>
            </w:r>
          </w:p>
        </w:tc>
        <w:tc>
          <w:tcPr>
            <w:tcW w:w="617" w:type="pct"/>
            <w:vAlign w:val="center"/>
          </w:tcPr>
          <w:p w14:paraId="59A63457" w14:textId="2EC79197" w:rsidR="001C401B" w:rsidRPr="001C401B" w:rsidRDefault="001C401B" w:rsidP="001C401B">
            <w:pPr>
              <w:widowControl w:val="0"/>
              <w:pBdr>
                <w:top w:val="nil"/>
                <w:left w:val="nil"/>
                <w:bottom w:val="nil"/>
                <w:right w:val="nil"/>
                <w:between w:val="nil"/>
              </w:pBdr>
              <w:shd w:val="clear" w:color="auto" w:fill="FFFFFF"/>
              <w:ind w:left="17"/>
              <w:jc w:val="center"/>
              <w:rPr>
                <w:rFonts w:ascii="Times New Roman" w:eastAsia="Times New Roman" w:hAnsi="Times New Roman"/>
                <w:b/>
              </w:rPr>
            </w:pPr>
            <w:r w:rsidRPr="001C401B">
              <w:rPr>
                <w:rFonts w:ascii="Times New Roman" w:eastAsia="Times New Roman" w:hAnsi="Times New Roman"/>
                <w:b/>
              </w:rPr>
              <w:t>Skaits</w:t>
            </w:r>
          </w:p>
        </w:tc>
      </w:tr>
      <w:tr w:rsidR="001C401B" w:rsidRPr="001F2935" w14:paraId="248FB196" w14:textId="6537FBE7" w:rsidTr="001C401B">
        <w:tc>
          <w:tcPr>
            <w:tcW w:w="703" w:type="pct"/>
          </w:tcPr>
          <w:p w14:paraId="04E17D40" w14:textId="77777777" w:rsidR="001C401B" w:rsidRPr="001C401B" w:rsidRDefault="001C401B" w:rsidP="001C401B">
            <w:pPr>
              <w:pStyle w:val="Sarakstarindkopa"/>
              <w:widowControl w:val="0"/>
              <w:numPr>
                <w:ilvl w:val="0"/>
                <w:numId w:val="9"/>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3680" w:type="pct"/>
          </w:tcPr>
          <w:p w14:paraId="3C550438" w14:textId="4A8C568F" w:rsidR="001C401B" w:rsidRPr="001F2935" w:rsidRDefault="001C401B" w:rsidP="001F2935">
            <w:pPr>
              <w:widowControl w:val="0"/>
              <w:pBdr>
                <w:top w:val="nil"/>
                <w:left w:val="nil"/>
                <w:bottom w:val="nil"/>
                <w:right w:val="nil"/>
                <w:between w:val="nil"/>
              </w:pBdr>
              <w:shd w:val="clear" w:color="auto" w:fill="FFFFFF"/>
              <w:ind w:left="360"/>
              <w:jc w:val="both"/>
              <w:rPr>
                <w:rFonts w:ascii="Times New Roman" w:eastAsia="Times New Roman" w:hAnsi="Times New Roman"/>
              </w:rPr>
            </w:pPr>
            <w:r w:rsidRPr="001F2935">
              <w:rPr>
                <w:rFonts w:ascii="Times New Roman" w:eastAsia="Times New Roman" w:hAnsi="Times New Roman"/>
              </w:rPr>
              <w:t>Amarant (</w:t>
            </w:r>
            <w:proofErr w:type="spellStart"/>
            <w:r w:rsidRPr="001F2935">
              <w:rPr>
                <w:rFonts w:ascii="Times New Roman" w:eastAsia="Times New Roman" w:hAnsi="Times New Roman"/>
              </w:rPr>
              <w:t>Purple</w:t>
            </w:r>
            <w:proofErr w:type="spellEnd"/>
            <w:r w:rsidRPr="001F2935">
              <w:rPr>
                <w:rFonts w:ascii="Times New Roman" w:eastAsia="Times New Roman" w:hAnsi="Times New Roman"/>
              </w:rPr>
              <w:t xml:space="preserve"> </w:t>
            </w:r>
            <w:proofErr w:type="spellStart"/>
            <w:r w:rsidRPr="001F2935">
              <w:rPr>
                <w:rFonts w:ascii="Times New Roman" w:eastAsia="Times New Roman" w:hAnsi="Times New Roman"/>
              </w:rPr>
              <w:t>Heart</w:t>
            </w:r>
            <w:proofErr w:type="spellEnd"/>
            <w:r w:rsidRPr="001F2935">
              <w:rPr>
                <w:rFonts w:ascii="Times New Roman" w:eastAsia="Times New Roman" w:hAnsi="Times New Roman"/>
              </w:rPr>
              <w:t>)</w:t>
            </w:r>
          </w:p>
        </w:tc>
        <w:tc>
          <w:tcPr>
            <w:tcW w:w="617" w:type="pct"/>
          </w:tcPr>
          <w:p w14:paraId="2FC7C69A" w14:textId="3B33B90F" w:rsidR="001C401B" w:rsidRPr="001F2935" w:rsidRDefault="001C401B" w:rsidP="001C401B">
            <w:pPr>
              <w:widowControl w:val="0"/>
              <w:pBdr>
                <w:top w:val="nil"/>
                <w:left w:val="nil"/>
                <w:bottom w:val="nil"/>
                <w:right w:val="nil"/>
                <w:between w:val="nil"/>
              </w:pBdr>
              <w:shd w:val="clear" w:color="auto" w:fill="FFFFFF"/>
              <w:ind w:left="17"/>
              <w:jc w:val="center"/>
              <w:rPr>
                <w:rFonts w:ascii="Times New Roman" w:eastAsia="Times New Roman" w:hAnsi="Times New Roman"/>
              </w:rPr>
            </w:pPr>
            <w:r>
              <w:rPr>
                <w:rFonts w:ascii="Times New Roman" w:eastAsia="Times New Roman" w:hAnsi="Times New Roman"/>
              </w:rPr>
              <w:t>1</w:t>
            </w:r>
          </w:p>
        </w:tc>
      </w:tr>
      <w:tr w:rsidR="001C401B" w:rsidRPr="001F2935" w14:paraId="0B11D7A8" w14:textId="42F23391" w:rsidTr="001C401B">
        <w:tc>
          <w:tcPr>
            <w:tcW w:w="703" w:type="pct"/>
          </w:tcPr>
          <w:p w14:paraId="73E6E68B" w14:textId="77777777" w:rsidR="001C401B" w:rsidRPr="001C401B" w:rsidRDefault="001C401B" w:rsidP="001C401B">
            <w:pPr>
              <w:pStyle w:val="Sarakstarindkopa"/>
              <w:widowControl w:val="0"/>
              <w:numPr>
                <w:ilvl w:val="0"/>
                <w:numId w:val="9"/>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3680" w:type="pct"/>
          </w:tcPr>
          <w:p w14:paraId="379C87C8" w14:textId="649CF16E" w:rsidR="001C401B" w:rsidRPr="001F2935" w:rsidRDefault="001C401B" w:rsidP="001F2935">
            <w:pPr>
              <w:widowControl w:val="0"/>
              <w:pBdr>
                <w:top w:val="nil"/>
                <w:left w:val="nil"/>
                <w:bottom w:val="nil"/>
                <w:right w:val="nil"/>
                <w:between w:val="nil"/>
              </w:pBdr>
              <w:shd w:val="clear" w:color="auto" w:fill="FFFFFF"/>
              <w:ind w:left="360"/>
              <w:jc w:val="both"/>
              <w:rPr>
                <w:rFonts w:ascii="Times New Roman" w:eastAsia="Times New Roman" w:hAnsi="Times New Roman"/>
              </w:rPr>
            </w:pPr>
            <w:proofErr w:type="spellStart"/>
            <w:r w:rsidRPr="001F2935">
              <w:rPr>
                <w:rFonts w:ascii="Times New Roman" w:eastAsia="Times New Roman" w:hAnsi="Times New Roman"/>
              </w:rPr>
              <w:t>Amazakue</w:t>
            </w:r>
            <w:proofErr w:type="spellEnd"/>
            <w:r w:rsidRPr="001F2935">
              <w:rPr>
                <w:rFonts w:ascii="Times New Roman" w:eastAsia="Times New Roman" w:hAnsi="Times New Roman"/>
              </w:rPr>
              <w:t>, 52 mm</w:t>
            </w:r>
          </w:p>
        </w:tc>
        <w:tc>
          <w:tcPr>
            <w:tcW w:w="617" w:type="pct"/>
          </w:tcPr>
          <w:p w14:paraId="60B10CE7" w14:textId="4A4F4658" w:rsidR="001C401B" w:rsidRPr="001F2935" w:rsidRDefault="001C401B" w:rsidP="001C401B">
            <w:pPr>
              <w:widowControl w:val="0"/>
              <w:pBdr>
                <w:top w:val="nil"/>
                <w:left w:val="nil"/>
                <w:bottom w:val="nil"/>
                <w:right w:val="nil"/>
                <w:between w:val="nil"/>
              </w:pBdr>
              <w:shd w:val="clear" w:color="auto" w:fill="FFFFFF"/>
              <w:ind w:left="17"/>
              <w:jc w:val="center"/>
              <w:rPr>
                <w:rFonts w:ascii="Times New Roman" w:eastAsia="Times New Roman" w:hAnsi="Times New Roman"/>
              </w:rPr>
            </w:pPr>
            <w:r>
              <w:rPr>
                <w:rFonts w:ascii="Times New Roman" w:eastAsia="Times New Roman" w:hAnsi="Times New Roman"/>
              </w:rPr>
              <w:t>1</w:t>
            </w:r>
          </w:p>
        </w:tc>
      </w:tr>
      <w:tr w:rsidR="001C401B" w:rsidRPr="001F2935" w14:paraId="5AAEF51E" w14:textId="71CCCDA3" w:rsidTr="001C401B">
        <w:tc>
          <w:tcPr>
            <w:tcW w:w="703" w:type="pct"/>
          </w:tcPr>
          <w:p w14:paraId="68A0E361" w14:textId="77777777" w:rsidR="001C401B" w:rsidRPr="001C401B" w:rsidRDefault="001C401B" w:rsidP="001C401B">
            <w:pPr>
              <w:pStyle w:val="Sarakstarindkopa"/>
              <w:widowControl w:val="0"/>
              <w:numPr>
                <w:ilvl w:val="0"/>
                <w:numId w:val="9"/>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3680" w:type="pct"/>
          </w:tcPr>
          <w:p w14:paraId="468AECE5" w14:textId="2ABE7BD2" w:rsidR="001C401B" w:rsidRPr="001F2935" w:rsidRDefault="001C401B" w:rsidP="001F2935">
            <w:pPr>
              <w:widowControl w:val="0"/>
              <w:pBdr>
                <w:top w:val="nil"/>
                <w:left w:val="nil"/>
                <w:bottom w:val="nil"/>
                <w:right w:val="nil"/>
                <w:between w:val="nil"/>
              </w:pBdr>
              <w:shd w:val="clear" w:color="auto" w:fill="FFFFFF"/>
              <w:ind w:left="360"/>
              <w:jc w:val="both"/>
              <w:rPr>
                <w:rFonts w:ascii="Times New Roman" w:eastAsia="Times New Roman" w:hAnsi="Times New Roman"/>
              </w:rPr>
            </w:pPr>
            <w:proofErr w:type="spellStart"/>
            <w:r w:rsidRPr="001F2935">
              <w:rPr>
                <w:rFonts w:ascii="Times New Roman" w:eastAsia="Times New Roman" w:hAnsi="Times New Roman"/>
              </w:rPr>
              <w:t>Bubinga</w:t>
            </w:r>
            <w:proofErr w:type="spellEnd"/>
            <w:r w:rsidRPr="001F2935">
              <w:rPr>
                <w:rFonts w:ascii="Times New Roman" w:eastAsia="Times New Roman" w:hAnsi="Times New Roman"/>
              </w:rPr>
              <w:t>, 26 mm</w:t>
            </w:r>
          </w:p>
        </w:tc>
        <w:tc>
          <w:tcPr>
            <w:tcW w:w="617" w:type="pct"/>
          </w:tcPr>
          <w:p w14:paraId="58F9EB83" w14:textId="5E4A8C43" w:rsidR="001C401B" w:rsidRPr="001F2935" w:rsidRDefault="001C401B" w:rsidP="001C401B">
            <w:pPr>
              <w:widowControl w:val="0"/>
              <w:pBdr>
                <w:top w:val="nil"/>
                <w:left w:val="nil"/>
                <w:bottom w:val="nil"/>
                <w:right w:val="nil"/>
                <w:between w:val="nil"/>
              </w:pBdr>
              <w:shd w:val="clear" w:color="auto" w:fill="FFFFFF"/>
              <w:ind w:left="17"/>
              <w:jc w:val="center"/>
              <w:rPr>
                <w:rFonts w:ascii="Times New Roman" w:eastAsia="Times New Roman" w:hAnsi="Times New Roman"/>
              </w:rPr>
            </w:pPr>
            <w:r>
              <w:rPr>
                <w:rFonts w:ascii="Times New Roman" w:eastAsia="Times New Roman" w:hAnsi="Times New Roman"/>
              </w:rPr>
              <w:t>1</w:t>
            </w:r>
          </w:p>
        </w:tc>
      </w:tr>
      <w:tr w:rsidR="001C401B" w:rsidRPr="001F2935" w14:paraId="2C669D9A" w14:textId="0BCF0B5F" w:rsidTr="001C401B">
        <w:tc>
          <w:tcPr>
            <w:tcW w:w="703" w:type="pct"/>
          </w:tcPr>
          <w:p w14:paraId="586C8426" w14:textId="77777777" w:rsidR="001C401B" w:rsidRPr="001C401B" w:rsidRDefault="001C401B" w:rsidP="001C401B">
            <w:pPr>
              <w:pStyle w:val="Sarakstarindkopa"/>
              <w:widowControl w:val="0"/>
              <w:numPr>
                <w:ilvl w:val="0"/>
                <w:numId w:val="9"/>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3680" w:type="pct"/>
          </w:tcPr>
          <w:p w14:paraId="04FE5745" w14:textId="070EA8C0" w:rsidR="001C401B" w:rsidRPr="001F2935" w:rsidRDefault="001C401B" w:rsidP="001F2935">
            <w:pPr>
              <w:widowControl w:val="0"/>
              <w:pBdr>
                <w:top w:val="nil"/>
                <w:left w:val="nil"/>
                <w:bottom w:val="nil"/>
                <w:right w:val="nil"/>
                <w:between w:val="nil"/>
              </w:pBdr>
              <w:shd w:val="clear" w:color="auto" w:fill="FFFFFF"/>
              <w:ind w:left="360"/>
              <w:jc w:val="both"/>
              <w:rPr>
                <w:rFonts w:ascii="Times New Roman" w:eastAsia="Times New Roman" w:hAnsi="Times New Roman"/>
              </w:rPr>
            </w:pPr>
            <w:proofErr w:type="spellStart"/>
            <w:r w:rsidRPr="001F2935">
              <w:rPr>
                <w:rFonts w:ascii="Times New Roman" w:eastAsia="Times New Roman" w:hAnsi="Times New Roman"/>
              </w:rPr>
              <w:t>Jatoba</w:t>
            </w:r>
            <w:proofErr w:type="spellEnd"/>
            <w:r w:rsidRPr="001F2935">
              <w:rPr>
                <w:rFonts w:ascii="Times New Roman" w:eastAsia="Times New Roman" w:hAnsi="Times New Roman"/>
              </w:rPr>
              <w:t xml:space="preserve"> 26 mm</w:t>
            </w:r>
          </w:p>
        </w:tc>
        <w:tc>
          <w:tcPr>
            <w:tcW w:w="617" w:type="pct"/>
          </w:tcPr>
          <w:p w14:paraId="20F3FE6D" w14:textId="6CF3CE90" w:rsidR="001C401B" w:rsidRPr="001F2935" w:rsidRDefault="001C401B" w:rsidP="001C401B">
            <w:pPr>
              <w:widowControl w:val="0"/>
              <w:pBdr>
                <w:top w:val="nil"/>
                <w:left w:val="nil"/>
                <w:bottom w:val="nil"/>
                <w:right w:val="nil"/>
                <w:between w:val="nil"/>
              </w:pBdr>
              <w:shd w:val="clear" w:color="auto" w:fill="FFFFFF"/>
              <w:ind w:left="17"/>
              <w:jc w:val="center"/>
              <w:rPr>
                <w:rFonts w:ascii="Times New Roman" w:eastAsia="Times New Roman" w:hAnsi="Times New Roman"/>
              </w:rPr>
            </w:pPr>
            <w:r>
              <w:rPr>
                <w:rFonts w:ascii="Times New Roman" w:eastAsia="Times New Roman" w:hAnsi="Times New Roman"/>
              </w:rPr>
              <w:t>1</w:t>
            </w:r>
          </w:p>
        </w:tc>
      </w:tr>
      <w:tr w:rsidR="001C401B" w:rsidRPr="001F2935" w14:paraId="0B314D9B" w14:textId="0B961851" w:rsidTr="001C401B">
        <w:tc>
          <w:tcPr>
            <w:tcW w:w="703" w:type="pct"/>
          </w:tcPr>
          <w:p w14:paraId="2FA8F471" w14:textId="77777777" w:rsidR="001C401B" w:rsidRPr="001C401B" w:rsidRDefault="001C401B" w:rsidP="001C401B">
            <w:pPr>
              <w:pStyle w:val="Sarakstarindkopa"/>
              <w:widowControl w:val="0"/>
              <w:numPr>
                <w:ilvl w:val="0"/>
                <w:numId w:val="9"/>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3680" w:type="pct"/>
          </w:tcPr>
          <w:p w14:paraId="77B8E4E0" w14:textId="10AF49A5" w:rsidR="001C401B" w:rsidRPr="001F2935" w:rsidRDefault="001C401B" w:rsidP="001F2935">
            <w:pPr>
              <w:widowControl w:val="0"/>
              <w:pBdr>
                <w:top w:val="nil"/>
                <w:left w:val="nil"/>
                <w:bottom w:val="nil"/>
                <w:right w:val="nil"/>
                <w:between w:val="nil"/>
              </w:pBdr>
              <w:shd w:val="clear" w:color="auto" w:fill="FFFFFF"/>
              <w:ind w:left="360"/>
              <w:jc w:val="both"/>
              <w:rPr>
                <w:rFonts w:ascii="Times New Roman" w:eastAsia="Times New Roman" w:hAnsi="Times New Roman"/>
              </w:rPr>
            </w:pPr>
            <w:r w:rsidRPr="001F2935">
              <w:rPr>
                <w:rFonts w:ascii="Times New Roman" w:eastAsia="Times New Roman" w:hAnsi="Times New Roman"/>
              </w:rPr>
              <w:t xml:space="preserve">Kļava </w:t>
            </w:r>
            <w:proofErr w:type="spellStart"/>
            <w:r w:rsidRPr="001F2935">
              <w:rPr>
                <w:rFonts w:ascii="Times New Roman" w:eastAsia="Times New Roman" w:hAnsi="Times New Roman"/>
              </w:rPr>
              <w:t>Am</w:t>
            </w:r>
            <w:proofErr w:type="spellEnd"/>
            <w:r w:rsidRPr="001F2935">
              <w:rPr>
                <w:rFonts w:ascii="Times New Roman" w:eastAsia="Times New Roman" w:hAnsi="Times New Roman"/>
              </w:rPr>
              <w:t>. 26 mm PRIME GT</w:t>
            </w:r>
          </w:p>
        </w:tc>
        <w:tc>
          <w:tcPr>
            <w:tcW w:w="617" w:type="pct"/>
          </w:tcPr>
          <w:p w14:paraId="182F8444" w14:textId="60485D8D" w:rsidR="001C401B" w:rsidRPr="001F2935" w:rsidRDefault="001C401B" w:rsidP="001C401B">
            <w:pPr>
              <w:widowControl w:val="0"/>
              <w:pBdr>
                <w:top w:val="nil"/>
                <w:left w:val="nil"/>
                <w:bottom w:val="nil"/>
                <w:right w:val="nil"/>
                <w:between w:val="nil"/>
              </w:pBdr>
              <w:shd w:val="clear" w:color="auto" w:fill="FFFFFF"/>
              <w:ind w:left="17"/>
              <w:jc w:val="center"/>
              <w:rPr>
                <w:rFonts w:ascii="Times New Roman" w:eastAsia="Times New Roman" w:hAnsi="Times New Roman"/>
              </w:rPr>
            </w:pPr>
            <w:r>
              <w:rPr>
                <w:rFonts w:ascii="Times New Roman" w:eastAsia="Times New Roman" w:hAnsi="Times New Roman"/>
              </w:rPr>
              <w:t>1</w:t>
            </w:r>
          </w:p>
        </w:tc>
      </w:tr>
      <w:tr w:rsidR="001C401B" w:rsidRPr="001F2935" w14:paraId="6D0614EF" w14:textId="3ED00165" w:rsidTr="001C401B">
        <w:tc>
          <w:tcPr>
            <w:tcW w:w="703" w:type="pct"/>
          </w:tcPr>
          <w:p w14:paraId="40A1FC04" w14:textId="77777777" w:rsidR="001C401B" w:rsidRPr="001C401B" w:rsidRDefault="001C401B" w:rsidP="001C401B">
            <w:pPr>
              <w:pStyle w:val="Sarakstarindkopa"/>
              <w:widowControl w:val="0"/>
              <w:numPr>
                <w:ilvl w:val="0"/>
                <w:numId w:val="9"/>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3680" w:type="pct"/>
          </w:tcPr>
          <w:p w14:paraId="7D7AD9E5" w14:textId="6D1B052A" w:rsidR="001C401B" w:rsidRPr="001F2935" w:rsidRDefault="001C401B" w:rsidP="001F2935">
            <w:pPr>
              <w:widowControl w:val="0"/>
              <w:pBdr>
                <w:top w:val="nil"/>
                <w:left w:val="nil"/>
                <w:bottom w:val="nil"/>
                <w:right w:val="nil"/>
                <w:between w:val="nil"/>
              </w:pBdr>
              <w:shd w:val="clear" w:color="auto" w:fill="FFFFFF"/>
              <w:ind w:left="360"/>
              <w:jc w:val="both"/>
              <w:rPr>
                <w:rFonts w:ascii="Times New Roman" w:eastAsia="Times New Roman" w:hAnsi="Times New Roman"/>
              </w:rPr>
            </w:pPr>
            <w:r w:rsidRPr="001F2935">
              <w:rPr>
                <w:rFonts w:ascii="Times New Roman" w:eastAsia="Times New Roman" w:hAnsi="Times New Roman"/>
              </w:rPr>
              <w:t xml:space="preserve">Ozols </w:t>
            </w:r>
            <w:proofErr w:type="spellStart"/>
            <w:r w:rsidRPr="001F2935">
              <w:rPr>
                <w:rFonts w:ascii="Times New Roman" w:eastAsia="Times New Roman" w:hAnsi="Times New Roman"/>
              </w:rPr>
              <w:t>Am</w:t>
            </w:r>
            <w:proofErr w:type="spellEnd"/>
            <w:r w:rsidRPr="001F2935">
              <w:rPr>
                <w:rFonts w:ascii="Times New Roman" w:eastAsia="Times New Roman" w:hAnsi="Times New Roman"/>
              </w:rPr>
              <w:t>. 26 mm PRIME, fiksēts platums 21-23,5cm</w:t>
            </w:r>
          </w:p>
        </w:tc>
        <w:tc>
          <w:tcPr>
            <w:tcW w:w="617" w:type="pct"/>
          </w:tcPr>
          <w:p w14:paraId="4CD253C3" w14:textId="5339D226" w:rsidR="001C401B" w:rsidRPr="001F2935" w:rsidRDefault="001C401B" w:rsidP="001C401B">
            <w:pPr>
              <w:widowControl w:val="0"/>
              <w:pBdr>
                <w:top w:val="nil"/>
                <w:left w:val="nil"/>
                <w:bottom w:val="nil"/>
                <w:right w:val="nil"/>
                <w:between w:val="nil"/>
              </w:pBdr>
              <w:shd w:val="clear" w:color="auto" w:fill="FFFFFF"/>
              <w:ind w:left="17"/>
              <w:jc w:val="center"/>
              <w:rPr>
                <w:rFonts w:ascii="Times New Roman" w:eastAsia="Times New Roman" w:hAnsi="Times New Roman"/>
              </w:rPr>
            </w:pPr>
            <w:r>
              <w:rPr>
                <w:rFonts w:ascii="Times New Roman" w:eastAsia="Times New Roman" w:hAnsi="Times New Roman"/>
              </w:rPr>
              <w:t>1</w:t>
            </w:r>
          </w:p>
        </w:tc>
      </w:tr>
      <w:tr w:rsidR="001C401B" w:rsidRPr="001F2935" w14:paraId="3A4BA278" w14:textId="595F1BA4" w:rsidTr="001C401B">
        <w:tc>
          <w:tcPr>
            <w:tcW w:w="703" w:type="pct"/>
          </w:tcPr>
          <w:p w14:paraId="486D5EAA" w14:textId="77777777" w:rsidR="001C401B" w:rsidRPr="001C401B" w:rsidRDefault="001C401B" w:rsidP="001C401B">
            <w:pPr>
              <w:pStyle w:val="Sarakstarindkopa"/>
              <w:widowControl w:val="0"/>
              <w:numPr>
                <w:ilvl w:val="0"/>
                <w:numId w:val="9"/>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3680" w:type="pct"/>
          </w:tcPr>
          <w:p w14:paraId="1D5E00A6" w14:textId="054F25E4" w:rsidR="001C401B" w:rsidRPr="001F2935" w:rsidRDefault="001C401B" w:rsidP="001F2935">
            <w:pPr>
              <w:widowControl w:val="0"/>
              <w:pBdr>
                <w:top w:val="nil"/>
                <w:left w:val="nil"/>
                <w:bottom w:val="nil"/>
                <w:right w:val="nil"/>
                <w:between w:val="nil"/>
              </w:pBdr>
              <w:shd w:val="clear" w:color="auto" w:fill="FFFFFF"/>
              <w:ind w:left="360"/>
              <w:jc w:val="both"/>
              <w:rPr>
                <w:rFonts w:ascii="Times New Roman" w:eastAsia="Times New Roman" w:hAnsi="Times New Roman"/>
              </w:rPr>
            </w:pPr>
            <w:proofErr w:type="spellStart"/>
            <w:r w:rsidRPr="001F2935">
              <w:rPr>
                <w:rFonts w:ascii="Times New Roman" w:eastAsia="Times New Roman" w:hAnsi="Times New Roman"/>
              </w:rPr>
              <w:t>Padauks</w:t>
            </w:r>
            <w:proofErr w:type="spellEnd"/>
            <w:r w:rsidRPr="001F2935">
              <w:rPr>
                <w:rFonts w:ascii="Times New Roman" w:eastAsia="Times New Roman" w:hAnsi="Times New Roman"/>
              </w:rPr>
              <w:t xml:space="preserve"> 26 mm</w:t>
            </w:r>
          </w:p>
        </w:tc>
        <w:tc>
          <w:tcPr>
            <w:tcW w:w="617" w:type="pct"/>
          </w:tcPr>
          <w:p w14:paraId="30B45751" w14:textId="6C3FD32B" w:rsidR="001C401B" w:rsidRPr="001F2935" w:rsidRDefault="001C401B" w:rsidP="001C401B">
            <w:pPr>
              <w:widowControl w:val="0"/>
              <w:pBdr>
                <w:top w:val="nil"/>
                <w:left w:val="nil"/>
                <w:bottom w:val="nil"/>
                <w:right w:val="nil"/>
                <w:between w:val="nil"/>
              </w:pBdr>
              <w:shd w:val="clear" w:color="auto" w:fill="FFFFFF"/>
              <w:ind w:left="17"/>
              <w:jc w:val="center"/>
              <w:rPr>
                <w:rFonts w:ascii="Times New Roman" w:eastAsia="Times New Roman" w:hAnsi="Times New Roman"/>
              </w:rPr>
            </w:pPr>
            <w:r>
              <w:rPr>
                <w:rFonts w:ascii="Times New Roman" w:eastAsia="Times New Roman" w:hAnsi="Times New Roman"/>
              </w:rPr>
              <w:t>1</w:t>
            </w:r>
          </w:p>
        </w:tc>
      </w:tr>
      <w:tr w:rsidR="001C401B" w:rsidRPr="001F2935" w14:paraId="7F674F79" w14:textId="091B7A7D" w:rsidTr="001C401B">
        <w:tc>
          <w:tcPr>
            <w:tcW w:w="703" w:type="pct"/>
          </w:tcPr>
          <w:p w14:paraId="6C06E605" w14:textId="77777777" w:rsidR="001C401B" w:rsidRPr="001C401B" w:rsidRDefault="001C401B" w:rsidP="001C401B">
            <w:pPr>
              <w:pStyle w:val="Sarakstarindkopa"/>
              <w:widowControl w:val="0"/>
              <w:numPr>
                <w:ilvl w:val="0"/>
                <w:numId w:val="9"/>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3680" w:type="pct"/>
          </w:tcPr>
          <w:p w14:paraId="02A497FC" w14:textId="4FAAF1B1" w:rsidR="001C401B" w:rsidRPr="001F2935" w:rsidRDefault="001C401B" w:rsidP="001F2935">
            <w:pPr>
              <w:widowControl w:val="0"/>
              <w:pBdr>
                <w:top w:val="nil"/>
                <w:left w:val="nil"/>
                <w:bottom w:val="nil"/>
                <w:right w:val="nil"/>
                <w:between w:val="nil"/>
              </w:pBdr>
              <w:shd w:val="clear" w:color="auto" w:fill="FFFFFF"/>
              <w:ind w:left="360"/>
              <w:jc w:val="both"/>
              <w:rPr>
                <w:rFonts w:ascii="Times New Roman" w:eastAsia="Times New Roman" w:hAnsi="Times New Roman"/>
              </w:rPr>
            </w:pPr>
            <w:r w:rsidRPr="001F2935">
              <w:rPr>
                <w:rFonts w:ascii="Times New Roman" w:eastAsia="Times New Roman" w:hAnsi="Times New Roman"/>
              </w:rPr>
              <w:t xml:space="preserve">Rieksts </w:t>
            </w:r>
            <w:proofErr w:type="spellStart"/>
            <w:r w:rsidRPr="001F2935">
              <w:rPr>
                <w:rFonts w:ascii="Times New Roman" w:eastAsia="Times New Roman" w:hAnsi="Times New Roman"/>
              </w:rPr>
              <w:t>Am</w:t>
            </w:r>
            <w:proofErr w:type="spellEnd"/>
            <w:r w:rsidRPr="001F2935">
              <w:rPr>
                <w:rFonts w:ascii="Times New Roman" w:eastAsia="Times New Roman" w:hAnsi="Times New Roman"/>
              </w:rPr>
              <w:t>. 26 mm PRIME GT</w:t>
            </w:r>
          </w:p>
        </w:tc>
        <w:tc>
          <w:tcPr>
            <w:tcW w:w="617" w:type="pct"/>
          </w:tcPr>
          <w:p w14:paraId="7E36B498" w14:textId="679510E1" w:rsidR="001C401B" w:rsidRPr="001F2935" w:rsidRDefault="001C401B" w:rsidP="001C401B">
            <w:pPr>
              <w:widowControl w:val="0"/>
              <w:pBdr>
                <w:top w:val="nil"/>
                <w:left w:val="nil"/>
                <w:bottom w:val="nil"/>
                <w:right w:val="nil"/>
                <w:between w:val="nil"/>
              </w:pBdr>
              <w:shd w:val="clear" w:color="auto" w:fill="FFFFFF"/>
              <w:ind w:left="17"/>
              <w:jc w:val="center"/>
              <w:rPr>
                <w:rFonts w:ascii="Times New Roman" w:eastAsia="Times New Roman" w:hAnsi="Times New Roman"/>
              </w:rPr>
            </w:pPr>
            <w:r>
              <w:rPr>
                <w:rFonts w:ascii="Times New Roman" w:eastAsia="Times New Roman" w:hAnsi="Times New Roman"/>
              </w:rPr>
              <w:t>1</w:t>
            </w:r>
          </w:p>
        </w:tc>
      </w:tr>
      <w:tr w:rsidR="001C401B" w:rsidRPr="001F2935" w14:paraId="50A26861" w14:textId="162BB686" w:rsidTr="001C401B">
        <w:tc>
          <w:tcPr>
            <w:tcW w:w="703" w:type="pct"/>
          </w:tcPr>
          <w:p w14:paraId="2A7BE313" w14:textId="77777777" w:rsidR="001C401B" w:rsidRPr="001C401B" w:rsidRDefault="001C401B" w:rsidP="001C401B">
            <w:pPr>
              <w:pStyle w:val="Sarakstarindkopa"/>
              <w:widowControl w:val="0"/>
              <w:numPr>
                <w:ilvl w:val="0"/>
                <w:numId w:val="9"/>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3680" w:type="pct"/>
          </w:tcPr>
          <w:p w14:paraId="3960C640" w14:textId="46F119E9" w:rsidR="001C401B" w:rsidRPr="001F2935" w:rsidRDefault="001C401B" w:rsidP="001F2935">
            <w:pPr>
              <w:widowControl w:val="0"/>
              <w:pBdr>
                <w:top w:val="nil"/>
                <w:left w:val="nil"/>
                <w:bottom w:val="nil"/>
                <w:right w:val="nil"/>
                <w:between w:val="nil"/>
              </w:pBdr>
              <w:shd w:val="clear" w:color="auto" w:fill="FFFFFF"/>
              <w:ind w:left="360"/>
              <w:jc w:val="both"/>
              <w:rPr>
                <w:rFonts w:ascii="Times New Roman" w:eastAsia="Times New Roman" w:hAnsi="Times New Roman"/>
              </w:rPr>
            </w:pPr>
            <w:r w:rsidRPr="001F2935">
              <w:rPr>
                <w:rFonts w:ascii="Times New Roman" w:eastAsia="Times New Roman" w:hAnsi="Times New Roman"/>
              </w:rPr>
              <w:t xml:space="preserve">Sarkankoks </w:t>
            </w:r>
            <w:proofErr w:type="spellStart"/>
            <w:r w:rsidRPr="001F2935">
              <w:rPr>
                <w:rFonts w:ascii="Times New Roman" w:eastAsia="Times New Roman" w:hAnsi="Times New Roman"/>
              </w:rPr>
              <w:t>Macore</w:t>
            </w:r>
            <w:proofErr w:type="spellEnd"/>
            <w:r w:rsidRPr="001F2935">
              <w:rPr>
                <w:rFonts w:ascii="Times New Roman" w:eastAsia="Times New Roman" w:hAnsi="Times New Roman"/>
              </w:rPr>
              <w:t xml:space="preserve"> 26 mm</w:t>
            </w:r>
          </w:p>
        </w:tc>
        <w:tc>
          <w:tcPr>
            <w:tcW w:w="617" w:type="pct"/>
          </w:tcPr>
          <w:p w14:paraId="2605F84A" w14:textId="5CB5761B" w:rsidR="001C401B" w:rsidRPr="001F2935" w:rsidRDefault="001C401B" w:rsidP="001C401B">
            <w:pPr>
              <w:widowControl w:val="0"/>
              <w:pBdr>
                <w:top w:val="nil"/>
                <w:left w:val="nil"/>
                <w:bottom w:val="nil"/>
                <w:right w:val="nil"/>
                <w:between w:val="nil"/>
              </w:pBdr>
              <w:shd w:val="clear" w:color="auto" w:fill="FFFFFF"/>
              <w:ind w:left="17"/>
              <w:jc w:val="center"/>
              <w:rPr>
                <w:rFonts w:ascii="Times New Roman" w:eastAsia="Times New Roman" w:hAnsi="Times New Roman"/>
              </w:rPr>
            </w:pPr>
            <w:r>
              <w:rPr>
                <w:rFonts w:ascii="Times New Roman" w:eastAsia="Times New Roman" w:hAnsi="Times New Roman"/>
              </w:rPr>
              <w:t>1</w:t>
            </w:r>
          </w:p>
        </w:tc>
      </w:tr>
      <w:tr w:rsidR="001C401B" w:rsidRPr="001F2935" w14:paraId="54C97B60" w14:textId="6135CB73" w:rsidTr="001C401B">
        <w:tc>
          <w:tcPr>
            <w:tcW w:w="703" w:type="pct"/>
          </w:tcPr>
          <w:p w14:paraId="01E0501D" w14:textId="77777777" w:rsidR="001C401B" w:rsidRPr="001C401B" w:rsidRDefault="001C401B" w:rsidP="001C401B">
            <w:pPr>
              <w:pStyle w:val="Sarakstarindkopa"/>
              <w:widowControl w:val="0"/>
              <w:numPr>
                <w:ilvl w:val="0"/>
                <w:numId w:val="9"/>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3680" w:type="pct"/>
          </w:tcPr>
          <w:p w14:paraId="018B36FF" w14:textId="23DD750E" w:rsidR="001C401B" w:rsidRPr="001F2935" w:rsidRDefault="001C401B" w:rsidP="001F2935">
            <w:pPr>
              <w:widowControl w:val="0"/>
              <w:pBdr>
                <w:top w:val="nil"/>
                <w:left w:val="nil"/>
                <w:bottom w:val="nil"/>
                <w:right w:val="nil"/>
                <w:between w:val="nil"/>
              </w:pBdr>
              <w:shd w:val="clear" w:color="auto" w:fill="FFFFFF"/>
              <w:ind w:left="360"/>
              <w:jc w:val="both"/>
              <w:rPr>
                <w:rFonts w:ascii="Times New Roman" w:eastAsia="Times New Roman" w:hAnsi="Times New Roman"/>
              </w:rPr>
            </w:pPr>
            <w:r w:rsidRPr="001F2935">
              <w:rPr>
                <w:rFonts w:ascii="Times New Roman" w:eastAsia="Times New Roman" w:hAnsi="Times New Roman"/>
              </w:rPr>
              <w:t xml:space="preserve">Sarkankoks </w:t>
            </w:r>
            <w:proofErr w:type="spellStart"/>
            <w:r w:rsidRPr="001F2935">
              <w:rPr>
                <w:rFonts w:ascii="Times New Roman" w:eastAsia="Times New Roman" w:hAnsi="Times New Roman"/>
              </w:rPr>
              <w:t>Sapele</w:t>
            </w:r>
            <w:proofErr w:type="spellEnd"/>
          </w:p>
        </w:tc>
        <w:tc>
          <w:tcPr>
            <w:tcW w:w="617" w:type="pct"/>
          </w:tcPr>
          <w:p w14:paraId="67CAE4A6" w14:textId="3880D901" w:rsidR="001C401B" w:rsidRPr="001F2935" w:rsidRDefault="001C401B" w:rsidP="001C401B">
            <w:pPr>
              <w:widowControl w:val="0"/>
              <w:pBdr>
                <w:top w:val="nil"/>
                <w:left w:val="nil"/>
                <w:bottom w:val="nil"/>
                <w:right w:val="nil"/>
                <w:between w:val="nil"/>
              </w:pBdr>
              <w:shd w:val="clear" w:color="auto" w:fill="FFFFFF"/>
              <w:ind w:left="17"/>
              <w:jc w:val="center"/>
              <w:rPr>
                <w:rFonts w:ascii="Times New Roman" w:eastAsia="Times New Roman" w:hAnsi="Times New Roman"/>
              </w:rPr>
            </w:pPr>
            <w:r>
              <w:rPr>
                <w:rFonts w:ascii="Times New Roman" w:eastAsia="Times New Roman" w:hAnsi="Times New Roman"/>
              </w:rPr>
              <w:t>1</w:t>
            </w:r>
          </w:p>
        </w:tc>
      </w:tr>
      <w:tr w:rsidR="001C401B" w:rsidRPr="001F2935" w14:paraId="156E8EB3" w14:textId="3B43DE27" w:rsidTr="001C401B">
        <w:tc>
          <w:tcPr>
            <w:tcW w:w="703" w:type="pct"/>
          </w:tcPr>
          <w:p w14:paraId="4677A41A" w14:textId="77777777" w:rsidR="001C401B" w:rsidRPr="001C401B" w:rsidRDefault="001C401B" w:rsidP="001C401B">
            <w:pPr>
              <w:pStyle w:val="Sarakstarindkopa"/>
              <w:widowControl w:val="0"/>
              <w:numPr>
                <w:ilvl w:val="0"/>
                <w:numId w:val="9"/>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3680" w:type="pct"/>
          </w:tcPr>
          <w:p w14:paraId="508EE831" w14:textId="39F9FD4F" w:rsidR="001C401B" w:rsidRPr="001F2935" w:rsidRDefault="001C401B" w:rsidP="001F2935">
            <w:pPr>
              <w:widowControl w:val="0"/>
              <w:pBdr>
                <w:top w:val="nil"/>
                <w:left w:val="nil"/>
                <w:bottom w:val="nil"/>
                <w:right w:val="nil"/>
                <w:between w:val="nil"/>
              </w:pBdr>
              <w:shd w:val="clear" w:color="auto" w:fill="FFFFFF"/>
              <w:ind w:left="360"/>
              <w:jc w:val="both"/>
              <w:rPr>
                <w:rFonts w:ascii="Times New Roman" w:eastAsia="Times New Roman" w:hAnsi="Times New Roman"/>
              </w:rPr>
            </w:pPr>
            <w:proofErr w:type="spellStart"/>
            <w:r w:rsidRPr="001F2935">
              <w:rPr>
                <w:rFonts w:ascii="Times New Roman" w:eastAsia="Times New Roman" w:hAnsi="Times New Roman"/>
              </w:rPr>
              <w:t>Tulipwood</w:t>
            </w:r>
            <w:proofErr w:type="spellEnd"/>
            <w:r w:rsidRPr="001F2935">
              <w:rPr>
                <w:rFonts w:ascii="Times New Roman" w:eastAsia="Times New Roman" w:hAnsi="Times New Roman"/>
              </w:rPr>
              <w:t xml:space="preserve"> </w:t>
            </w:r>
            <w:proofErr w:type="spellStart"/>
            <w:r w:rsidRPr="001F2935">
              <w:rPr>
                <w:rFonts w:ascii="Times New Roman" w:eastAsia="Times New Roman" w:hAnsi="Times New Roman"/>
              </w:rPr>
              <w:t>Amer</w:t>
            </w:r>
            <w:proofErr w:type="spellEnd"/>
            <w:r w:rsidRPr="001F2935">
              <w:rPr>
                <w:rFonts w:ascii="Times New Roman" w:eastAsia="Times New Roman" w:hAnsi="Times New Roman"/>
              </w:rPr>
              <w:t>. 52 mm PRIME</w:t>
            </w:r>
          </w:p>
        </w:tc>
        <w:tc>
          <w:tcPr>
            <w:tcW w:w="617" w:type="pct"/>
          </w:tcPr>
          <w:p w14:paraId="35AE5E9A" w14:textId="4211C41E" w:rsidR="001C401B" w:rsidRPr="001F2935" w:rsidRDefault="001C401B" w:rsidP="001C401B">
            <w:pPr>
              <w:widowControl w:val="0"/>
              <w:pBdr>
                <w:top w:val="nil"/>
                <w:left w:val="nil"/>
                <w:bottom w:val="nil"/>
                <w:right w:val="nil"/>
                <w:between w:val="nil"/>
              </w:pBdr>
              <w:shd w:val="clear" w:color="auto" w:fill="FFFFFF"/>
              <w:ind w:left="17"/>
              <w:jc w:val="center"/>
              <w:rPr>
                <w:rFonts w:ascii="Times New Roman" w:eastAsia="Times New Roman" w:hAnsi="Times New Roman"/>
              </w:rPr>
            </w:pPr>
            <w:r>
              <w:rPr>
                <w:rFonts w:ascii="Times New Roman" w:eastAsia="Times New Roman" w:hAnsi="Times New Roman"/>
              </w:rPr>
              <w:t>1</w:t>
            </w:r>
          </w:p>
        </w:tc>
      </w:tr>
      <w:tr w:rsidR="001C401B" w:rsidRPr="001F2935" w14:paraId="3A065DEB" w14:textId="5B38158E" w:rsidTr="001C401B">
        <w:tc>
          <w:tcPr>
            <w:tcW w:w="703" w:type="pct"/>
          </w:tcPr>
          <w:p w14:paraId="539B8D35" w14:textId="77777777" w:rsidR="001C401B" w:rsidRPr="001C401B" w:rsidRDefault="001C401B" w:rsidP="001C401B">
            <w:pPr>
              <w:pStyle w:val="Sarakstarindkopa"/>
              <w:widowControl w:val="0"/>
              <w:numPr>
                <w:ilvl w:val="0"/>
                <w:numId w:val="9"/>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3680" w:type="pct"/>
          </w:tcPr>
          <w:p w14:paraId="4D6515E9" w14:textId="7C3D3808" w:rsidR="001C401B" w:rsidRPr="001F2935" w:rsidRDefault="001C401B" w:rsidP="001F2935">
            <w:pPr>
              <w:widowControl w:val="0"/>
              <w:pBdr>
                <w:top w:val="nil"/>
                <w:left w:val="nil"/>
                <w:bottom w:val="nil"/>
                <w:right w:val="nil"/>
                <w:between w:val="nil"/>
              </w:pBdr>
              <w:shd w:val="clear" w:color="auto" w:fill="FFFFFF"/>
              <w:ind w:left="360"/>
              <w:jc w:val="both"/>
              <w:rPr>
                <w:rFonts w:ascii="Times New Roman" w:eastAsia="Times New Roman" w:hAnsi="Times New Roman"/>
              </w:rPr>
            </w:pPr>
            <w:proofErr w:type="spellStart"/>
            <w:r w:rsidRPr="001F2935">
              <w:rPr>
                <w:rFonts w:ascii="Times New Roman" w:eastAsia="Times New Roman" w:hAnsi="Times New Roman"/>
              </w:rPr>
              <w:t>Venge</w:t>
            </w:r>
            <w:proofErr w:type="spellEnd"/>
            <w:r w:rsidRPr="001F2935">
              <w:rPr>
                <w:rFonts w:ascii="Times New Roman" w:eastAsia="Times New Roman" w:hAnsi="Times New Roman"/>
              </w:rPr>
              <w:t xml:space="preserve"> 27 mm GT</w:t>
            </w:r>
          </w:p>
        </w:tc>
        <w:tc>
          <w:tcPr>
            <w:tcW w:w="617" w:type="pct"/>
          </w:tcPr>
          <w:p w14:paraId="119FDEAD" w14:textId="3E9D9B0D" w:rsidR="001C401B" w:rsidRPr="001F2935" w:rsidRDefault="001C401B" w:rsidP="001C401B">
            <w:pPr>
              <w:widowControl w:val="0"/>
              <w:pBdr>
                <w:top w:val="nil"/>
                <w:left w:val="nil"/>
                <w:bottom w:val="nil"/>
                <w:right w:val="nil"/>
                <w:between w:val="nil"/>
              </w:pBdr>
              <w:shd w:val="clear" w:color="auto" w:fill="FFFFFF"/>
              <w:ind w:left="17"/>
              <w:jc w:val="center"/>
              <w:rPr>
                <w:rFonts w:ascii="Times New Roman" w:eastAsia="Times New Roman" w:hAnsi="Times New Roman"/>
              </w:rPr>
            </w:pPr>
            <w:r>
              <w:rPr>
                <w:rFonts w:ascii="Times New Roman" w:eastAsia="Times New Roman" w:hAnsi="Times New Roman"/>
              </w:rPr>
              <w:t>1</w:t>
            </w:r>
          </w:p>
        </w:tc>
      </w:tr>
      <w:tr w:rsidR="001C401B" w:rsidRPr="001F2935" w14:paraId="3F830047" w14:textId="356A4C2C" w:rsidTr="001C401B">
        <w:tc>
          <w:tcPr>
            <w:tcW w:w="703" w:type="pct"/>
          </w:tcPr>
          <w:p w14:paraId="45AD0318" w14:textId="77777777" w:rsidR="001C401B" w:rsidRPr="001C401B" w:rsidRDefault="001C401B" w:rsidP="001C401B">
            <w:pPr>
              <w:pStyle w:val="Sarakstarindkopa"/>
              <w:widowControl w:val="0"/>
              <w:numPr>
                <w:ilvl w:val="0"/>
                <w:numId w:val="9"/>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3680" w:type="pct"/>
          </w:tcPr>
          <w:p w14:paraId="214DC4C8" w14:textId="3F9802B7" w:rsidR="001C401B" w:rsidRPr="001F2935" w:rsidRDefault="001C401B" w:rsidP="001F2935">
            <w:pPr>
              <w:widowControl w:val="0"/>
              <w:pBdr>
                <w:top w:val="nil"/>
                <w:left w:val="nil"/>
                <w:bottom w:val="nil"/>
                <w:right w:val="nil"/>
                <w:between w:val="nil"/>
              </w:pBdr>
              <w:shd w:val="clear" w:color="auto" w:fill="FFFFFF"/>
              <w:ind w:left="360"/>
              <w:jc w:val="both"/>
              <w:rPr>
                <w:rFonts w:ascii="Times New Roman" w:eastAsia="Times New Roman" w:hAnsi="Times New Roman"/>
              </w:rPr>
            </w:pPr>
            <w:proofErr w:type="spellStart"/>
            <w:r w:rsidRPr="001F2935">
              <w:rPr>
                <w:rFonts w:ascii="Times New Roman" w:eastAsia="Times New Roman" w:hAnsi="Times New Roman"/>
              </w:rPr>
              <w:t>Zebrano</w:t>
            </w:r>
            <w:proofErr w:type="spellEnd"/>
            <w:r w:rsidRPr="001F2935">
              <w:rPr>
                <w:rFonts w:ascii="Times New Roman" w:eastAsia="Times New Roman" w:hAnsi="Times New Roman"/>
              </w:rPr>
              <w:t xml:space="preserve"> 52 mm</w:t>
            </w:r>
          </w:p>
        </w:tc>
        <w:tc>
          <w:tcPr>
            <w:tcW w:w="617" w:type="pct"/>
          </w:tcPr>
          <w:p w14:paraId="49F90ECC" w14:textId="3F5207A2" w:rsidR="001C401B" w:rsidRPr="001F2935" w:rsidRDefault="001C401B" w:rsidP="001C401B">
            <w:pPr>
              <w:widowControl w:val="0"/>
              <w:pBdr>
                <w:top w:val="nil"/>
                <w:left w:val="nil"/>
                <w:bottom w:val="nil"/>
                <w:right w:val="nil"/>
                <w:between w:val="nil"/>
              </w:pBdr>
              <w:shd w:val="clear" w:color="auto" w:fill="FFFFFF"/>
              <w:ind w:left="17"/>
              <w:jc w:val="center"/>
              <w:rPr>
                <w:rFonts w:ascii="Times New Roman" w:eastAsia="Times New Roman" w:hAnsi="Times New Roman"/>
              </w:rPr>
            </w:pPr>
            <w:r>
              <w:rPr>
                <w:rFonts w:ascii="Times New Roman" w:eastAsia="Times New Roman" w:hAnsi="Times New Roman"/>
              </w:rPr>
              <w:t>1</w:t>
            </w:r>
          </w:p>
        </w:tc>
      </w:tr>
    </w:tbl>
    <w:p w14:paraId="6F2ADA9F" w14:textId="77777777" w:rsidR="00752276" w:rsidRDefault="00752276">
      <w:pPr>
        <w:rPr>
          <w:rFonts w:ascii="Times New Roman" w:eastAsia="Times New Roman" w:hAnsi="Times New Roman"/>
          <w:b/>
          <w:color w:val="1CAF96"/>
        </w:rPr>
      </w:pPr>
    </w:p>
    <w:p w14:paraId="67154F2E" w14:textId="77777777" w:rsidR="00313DFA" w:rsidRDefault="00313DFA">
      <w:pPr>
        <w:rPr>
          <w:rFonts w:ascii="Times New Roman" w:eastAsia="Times New Roman" w:hAnsi="Times New Roman"/>
          <w:b/>
          <w:color w:val="1CAF96"/>
        </w:rPr>
      </w:pPr>
    </w:p>
    <w:tbl>
      <w:tblPr>
        <w:tblStyle w:val="ad"/>
        <w:tblW w:w="9016" w:type="dxa"/>
        <w:tblLayout w:type="fixed"/>
        <w:tblLook w:val="0400" w:firstRow="0" w:lastRow="0" w:firstColumn="0" w:lastColumn="0" w:noHBand="0" w:noVBand="1"/>
      </w:tblPr>
      <w:tblGrid>
        <w:gridCol w:w="2830"/>
        <w:gridCol w:w="6186"/>
      </w:tblGrid>
      <w:tr w:rsidR="00752276" w14:paraId="00256A5C" w14:textId="77777777">
        <w:tc>
          <w:tcPr>
            <w:tcW w:w="9016" w:type="dxa"/>
            <w:gridSpan w:val="2"/>
            <w:tcBorders>
              <w:top w:val="single" w:sz="4" w:space="0" w:color="000000"/>
              <w:left w:val="single" w:sz="4" w:space="0" w:color="000000"/>
              <w:bottom w:val="single" w:sz="4" w:space="0" w:color="000000"/>
              <w:right w:val="single" w:sz="4" w:space="0" w:color="000000"/>
            </w:tcBorders>
            <w:vAlign w:val="center"/>
          </w:tcPr>
          <w:p w14:paraId="5A1203B7" w14:textId="77777777" w:rsidR="00752276" w:rsidRDefault="00235F74">
            <w:pPr>
              <w:widowControl w:val="0"/>
              <w:jc w:val="center"/>
              <w:rPr>
                <w:rFonts w:ascii="Times New Roman" w:eastAsia="Times New Roman" w:hAnsi="Times New Roman"/>
                <w:b/>
              </w:rPr>
            </w:pPr>
            <w:r>
              <w:rPr>
                <w:rFonts w:ascii="Times New Roman" w:eastAsia="Times New Roman" w:hAnsi="Times New Roman"/>
                <w:b/>
              </w:rPr>
              <w:t>IZVIRZĪTIE KRITĒRIJI PIEDĀVĀJUMA ATLASEI</w:t>
            </w:r>
          </w:p>
        </w:tc>
      </w:tr>
      <w:tr w:rsidR="00752276" w14:paraId="1A8876A6" w14:textId="77777777" w:rsidTr="00D12E24">
        <w:tc>
          <w:tcPr>
            <w:tcW w:w="2830" w:type="dxa"/>
            <w:tcBorders>
              <w:top w:val="single" w:sz="4" w:space="0" w:color="000000"/>
              <w:left w:val="single" w:sz="4" w:space="0" w:color="000000"/>
              <w:bottom w:val="single" w:sz="4" w:space="0" w:color="000000"/>
              <w:right w:val="single" w:sz="4" w:space="0" w:color="000000"/>
            </w:tcBorders>
            <w:vAlign w:val="center"/>
          </w:tcPr>
          <w:p w14:paraId="366E0DF6" w14:textId="77777777" w:rsidR="00752276" w:rsidRDefault="00235F74">
            <w:pPr>
              <w:widowControl w:val="0"/>
              <w:rPr>
                <w:rFonts w:ascii="Times New Roman" w:eastAsia="Times New Roman" w:hAnsi="Times New Roman"/>
                <w:b/>
              </w:rPr>
            </w:pPr>
            <w:r>
              <w:rPr>
                <w:rFonts w:ascii="Times New Roman" w:eastAsia="Times New Roman" w:hAnsi="Times New Roman"/>
                <w:b/>
              </w:rPr>
              <w:t>PRASĪBAS</w:t>
            </w:r>
          </w:p>
        </w:tc>
        <w:tc>
          <w:tcPr>
            <w:tcW w:w="6186" w:type="dxa"/>
            <w:tcBorders>
              <w:top w:val="single" w:sz="4" w:space="0" w:color="000000"/>
              <w:left w:val="single" w:sz="4" w:space="0" w:color="000000"/>
              <w:bottom w:val="single" w:sz="4" w:space="0" w:color="000000"/>
              <w:right w:val="single" w:sz="4" w:space="0" w:color="000000"/>
            </w:tcBorders>
            <w:vAlign w:val="center"/>
          </w:tcPr>
          <w:p w14:paraId="371A553C" w14:textId="77777777" w:rsidR="00752276" w:rsidRDefault="00235F74">
            <w:pPr>
              <w:widowControl w:val="0"/>
              <w:numPr>
                <w:ilvl w:val="0"/>
                <w:numId w:val="4"/>
              </w:numPr>
              <w:pBdr>
                <w:top w:val="nil"/>
                <w:left w:val="nil"/>
                <w:bottom w:val="nil"/>
                <w:right w:val="nil"/>
                <w:between w:val="nil"/>
              </w:pBdr>
              <w:spacing w:before="120" w:after="120"/>
              <w:ind w:left="357" w:hanging="357"/>
              <w:rPr>
                <w:rFonts w:ascii="Times New Roman" w:eastAsia="Times New Roman" w:hAnsi="Times New Roman"/>
                <w:color w:val="000000"/>
              </w:rPr>
            </w:pPr>
            <w:r>
              <w:rPr>
                <w:rFonts w:ascii="Times New Roman" w:eastAsia="Times New Roman" w:hAnsi="Times New Roman"/>
                <w:color w:val="000000"/>
              </w:rPr>
              <w:t>Pretendentam pieejami tehniskie resursi pakalpojuma kvalitatīvai nodrošināšanai noteiktajā termiņā.</w:t>
            </w:r>
          </w:p>
          <w:p w14:paraId="0844AFDF" w14:textId="77777777" w:rsidR="00752276" w:rsidRDefault="00235F74">
            <w:pPr>
              <w:widowControl w:val="0"/>
              <w:numPr>
                <w:ilvl w:val="0"/>
                <w:numId w:val="4"/>
              </w:numPr>
              <w:pBdr>
                <w:top w:val="nil"/>
                <w:left w:val="nil"/>
                <w:bottom w:val="nil"/>
                <w:right w:val="nil"/>
                <w:between w:val="nil"/>
              </w:pBdr>
              <w:spacing w:before="120" w:after="120"/>
              <w:ind w:left="357" w:hanging="357"/>
              <w:rPr>
                <w:rFonts w:ascii="Times New Roman" w:eastAsia="Times New Roman" w:hAnsi="Times New Roman"/>
                <w:color w:val="000000"/>
              </w:rPr>
            </w:pPr>
            <w:r>
              <w:rPr>
                <w:rFonts w:ascii="Times New Roman" w:eastAsia="Times New Roman" w:hAnsi="Times New Roman"/>
                <w:color w:val="000000"/>
              </w:rPr>
              <w:t>Pretendentam nav pasludināts maksātnespējas process, nav apturēta vai pārtraukta Pretendenta saimnieciskā darbība, nav uzsākta tiesvedība par Pretendenta bankrotu un līdz līguma paredzamajam beigu termiņam Izpildītājs netiks likvidēts, Izpildītājam nav nodokļu parādu vai tie nepārsniedz 150 EUR.</w:t>
            </w:r>
          </w:p>
          <w:p w14:paraId="4E1BC604" w14:textId="77777777" w:rsidR="00752276" w:rsidRDefault="00235F74">
            <w:pPr>
              <w:widowControl w:val="0"/>
              <w:numPr>
                <w:ilvl w:val="0"/>
                <w:numId w:val="4"/>
              </w:numPr>
              <w:pBdr>
                <w:top w:val="nil"/>
                <w:left w:val="nil"/>
                <w:bottom w:val="nil"/>
                <w:right w:val="nil"/>
                <w:between w:val="nil"/>
              </w:pBdr>
              <w:spacing w:before="120" w:after="120"/>
              <w:ind w:left="357" w:hanging="357"/>
              <w:rPr>
                <w:rFonts w:ascii="Times New Roman" w:eastAsia="Times New Roman" w:hAnsi="Times New Roman"/>
                <w:color w:val="000000"/>
              </w:rPr>
            </w:pPr>
            <w:r>
              <w:rPr>
                <w:rFonts w:ascii="Times New Roman" w:eastAsia="Times New Roman" w:hAnsi="Times New Roman"/>
                <w:color w:val="000000"/>
              </w:rPr>
              <w:t>Pretendents var nodrošināt visus tirgus izpētē iekļautos pakalpojumus.</w:t>
            </w:r>
          </w:p>
        </w:tc>
      </w:tr>
      <w:tr w:rsidR="00752276" w14:paraId="47A003DB" w14:textId="77777777" w:rsidTr="00D12E24">
        <w:tc>
          <w:tcPr>
            <w:tcW w:w="2830" w:type="dxa"/>
            <w:tcBorders>
              <w:top w:val="single" w:sz="4" w:space="0" w:color="000000"/>
              <w:left w:val="single" w:sz="4" w:space="0" w:color="000000"/>
              <w:bottom w:val="single" w:sz="4" w:space="0" w:color="000000"/>
              <w:right w:val="single" w:sz="4" w:space="0" w:color="000000"/>
            </w:tcBorders>
            <w:vAlign w:val="center"/>
          </w:tcPr>
          <w:p w14:paraId="003C8710" w14:textId="77777777" w:rsidR="00752276" w:rsidRDefault="00235F74">
            <w:pPr>
              <w:widowControl w:val="0"/>
              <w:rPr>
                <w:rFonts w:ascii="Times New Roman" w:eastAsia="Times New Roman" w:hAnsi="Times New Roman"/>
                <w:b/>
              </w:rPr>
            </w:pPr>
            <w:r>
              <w:rPr>
                <w:rFonts w:ascii="Times New Roman" w:eastAsia="Times New Roman" w:hAnsi="Times New Roman"/>
                <w:b/>
              </w:rPr>
              <w:t>PREČU/ PAKALPOJUMA NODROŠINĀŠANAS LAIKS</w:t>
            </w:r>
          </w:p>
        </w:tc>
        <w:tc>
          <w:tcPr>
            <w:tcW w:w="6186" w:type="dxa"/>
            <w:tcBorders>
              <w:top w:val="single" w:sz="4" w:space="0" w:color="000000"/>
              <w:left w:val="single" w:sz="4" w:space="0" w:color="000000"/>
              <w:bottom w:val="single" w:sz="4" w:space="0" w:color="000000"/>
              <w:right w:val="single" w:sz="4" w:space="0" w:color="000000"/>
            </w:tcBorders>
            <w:vAlign w:val="center"/>
          </w:tcPr>
          <w:p w14:paraId="2D16329A" w14:textId="4FF42A88" w:rsidR="00752276" w:rsidRPr="0041292F" w:rsidRDefault="00313DFA">
            <w:pPr>
              <w:widowControl w:val="0"/>
              <w:rPr>
                <w:rFonts w:ascii="Times New Roman" w:eastAsia="Times New Roman" w:hAnsi="Times New Roman"/>
                <w:sz w:val="24"/>
                <w:szCs w:val="24"/>
              </w:rPr>
            </w:pPr>
            <w:r w:rsidRPr="0041292F">
              <w:rPr>
                <w:rFonts w:ascii="Times New Roman" w:eastAsia="Times New Roman" w:hAnsi="Times New Roman"/>
                <w:sz w:val="24"/>
                <w:szCs w:val="24"/>
              </w:rPr>
              <w:t xml:space="preserve">Piegāde jānodrošina </w:t>
            </w:r>
            <w:r w:rsidR="0041292F" w:rsidRPr="0041292F">
              <w:rPr>
                <w:rFonts w:ascii="Times New Roman" w:eastAsia="Times New Roman" w:hAnsi="Times New Roman"/>
                <w:sz w:val="24"/>
                <w:szCs w:val="24"/>
              </w:rPr>
              <w:t xml:space="preserve">1 nedēļas laikā, bet ne ilgāk kā </w:t>
            </w:r>
            <w:r w:rsidR="00DD3610" w:rsidRPr="0041292F">
              <w:rPr>
                <w:rFonts w:ascii="Times New Roman" w:eastAsia="Times New Roman" w:hAnsi="Times New Roman"/>
                <w:sz w:val="24"/>
                <w:szCs w:val="24"/>
              </w:rPr>
              <w:t xml:space="preserve">līdz </w:t>
            </w:r>
            <w:r w:rsidR="0041292F" w:rsidRPr="0041292F">
              <w:rPr>
                <w:rFonts w:ascii="Times New Roman" w:eastAsia="Times New Roman" w:hAnsi="Times New Roman"/>
                <w:sz w:val="24"/>
                <w:szCs w:val="24"/>
              </w:rPr>
              <w:t>20</w:t>
            </w:r>
            <w:r w:rsidR="00DD3610" w:rsidRPr="0041292F">
              <w:rPr>
                <w:rFonts w:ascii="Times New Roman" w:eastAsia="Times New Roman" w:hAnsi="Times New Roman"/>
                <w:sz w:val="24"/>
                <w:szCs w:val="24"/>
              </w:rPr>
              <w:t>.01.2023.</w:t>
            </w:r>
          </w:p>
        </w:tc>
      </w:tr>
      <w:tr w:rsidR="00752276" w14:paraId="1D11CF9A" w14:textId="77777777" w:rsidTr="00D12E24">
        <w:tc>
          <w:tcPr>
            <w:tcW w:w="2830" w:type="dxa"/>
            <w:tcBorders>
              <w:top w:val="single" w:sz="4" w:space="0" w:color="000000"/>
              <w:left w:val="single" w:sz="4" w:space="0" w:color="000000"/>
              <w:bottom w:val="single" w:sz="4" w:space="0" w:color="000000"/>
              <w:right w:val="single" w:sz="4" w:space="0" w:color="000000"/>
            </w:tcBorders>
            <w:vAlign w:val="center"/>
          </w:tcPr>
          <w:p w14:paraId="60C0BC7A" w14:textId="77777777" w:rsidR="00752276" w:rsidRDefault="00235F74">
            <w:pPr>
              <w:widowControl w:val="0"/>
              <w:rPr>
                <w:rFonts w:ascii="Times New Roman" w:eastAsia="Times New Roman" w:hAnsi="Times New Roman"/>
                <w:b/>
              </w:rPr>
            </w:pPr>
            <w:r>
              <w:rPr>
                <w:rFonts w:ascii="Times New Roman" w:eastAsia="Times New Roman" w:hAnsi="Times New Roman"/>
                <w:b/>
              </w:rPr>
              <w:t>PREČU/ PAKALPOJUMA NODROŠINĀŠANAS VIETA</w:t>
            </w:r>
          </w:p>
        </w:tc>
        <w:tc>
          <w:tcPr>
            <w:tcW w:w="6186" w:type="dxa"/>
            <w:tcBorders>
              <w:top w:val="single" w:sz="4" w:space="0" w:color="000000"/>
              <w:left w:val="single" w:sz="4" w:space="0" w:color="000000"/>
              <w:bottom w:val="single" w:sz="4" w:space="0" w:color="000000"/>
              <w:right w:val="single" w:sz="4" w:space="0" w:color="000000"/>
            </w:tcBorders>
            <w:vAlign w:val="center"/>
          </w:tcPr>
          <w:p w14:paraId="5D0B7EF1" w14:textId="0E817DAC" w:rsidR="00752276" w:rsidRPr="00D12E24" w:rsidRDefault="00235F74">
            <w:pPr>
              <w:widowControl w:val="0"/>
              <w:rPr>
                <w:rFonts w:ascii="Times New Roman" w:eastAsia="Times New Roman" w:hAnsi="Times New Roman"/>
                <w:sz w:val="24"/>
                <w:szCs w:val="24"/>
                <w:highlight w:val="yellow"/>
              </w:rPr>
            </w:pPr>
            <w:r w:rsidRPr="00235F74">
              <w:rPr>
                <w:rFonts w:ascii="Times New Roman" w:eastAsia="Times New Roman" w:hAnsi="Times New Roman"/>
                <w:sz w:val="24"/>
                <w:szCs w:val="24"/>
              </w:rPr>
              <w:t>Slokas iela 47A</w:t>
            </w:r>
            <w:r>
              <w:rPr>
                <w:rFonts w:ascii="Times New Roman" w:eastAsia="Times New Roman" w:hAnsi="Times New Roman"/>
                <w:sz w:val="24"/>
                <w:szCs w:val="24"/>
              </w:rPr>
              <w:t xml:space="preserve">, </w:t>
            </w:r>
            <w:r w:rsidRPr="00235F74">
              <w:rPr>
                <w:rFonts w:ascii="Times New Roman" w:eastAsia="Times New Roman" w:hAnsi="Times New Roman"/>
                <w:sz w:val="24"/>
                <w:szCs w:val="24"/>
              </w:rPr>
              <w:t>Jūrmala</w:t>
            </w:r>
          </w:p>
        </w:tc>
      </w:tr>
      <w:tr w:rsidR="00752276" w14:paraId="082F9802" w14:textId="77777777" w:rsidTr="00D12E24">
        <w:tc>
          <w:tcPr>
            <w:tcW w:w="2830" w:type="dxa"/>
            <w:tcBorders>
              <w:top w:val="single" w:sz="4" w:space="0" w:color="000000"/>
              <w:left w:val="single" w:sz="4" w:space="0" w:color="000000"/>
              <w:bottom w:val="single" w:sz="4" w:space="0" w:color="000000"/>
              <w:right w:val="single" w:sz="4" w:space="0" w:color="000000"/>
            </w:tcBorders>
            <w:vAlign w:val="center"/>
          </w:tcPr>
          <w:p w14:paraId="4F55F793" w14:textId="77777777" w:rsidR="00752276" w:rsidRDefault="00235F74">
            <w:pPr>
              <w:widowControl w:val="0"/>
              <w:rPr>
                <w:rFonts w:ascii="Times New Roman" w:eastAsia="Times New Roman" w:hAnsi="Times New Roman"/>
                <w:b/>
              </w:rPr>
            </w:pPr>
            <w:r>
              <w:rPr>
                <w:rFonts w:ascii="Times New Roman" w:eastAsia="Times New Roman" w:hAnsi="Times New Roman"/>
                <w:b/>
              </w:rPr>
              <w:t>PREČU/ PAKALPOJUMA CENA</w:t>
            </w:r>
          </w:p>
        </w:tc>
        <w:tc>
          <w:tcPr>
            <w:tcW w:w="6186" w:type="dxa"/>
            <w:tcBorders>
              <w:top w:val="single" w:sz="4" w:space="0" w:color="000000"/>
              <w:left w:val="single" w:sz="4" w:space="0" w:color="000000"/>
              <w:bottom w:val="single" w:sz="4" w:space="0" w:color="000000"/>
              <w:right w:val="single" w:sz="4" w:space="0" w:color="000000"/>
            </w:tcBorders>
            <w:vAlign w:val="center"/>
          </w:tcPr>
          <w:p w14:paraId="300797D2" w14:textId="77777777" w:rsidR="00752276" w:rsidRDefault="00235F74">
            <w:pPr>
              <w:widowControl w:val="0"/>
              <w:numPr>
                <w:ilvl w:val="0"/>
                <w:numId w:val="6"/>
              </w:numPr>
              <w:rPr>
                <w:rFonts w:ascii="Times New Roman" w:eastAsia="Times New Roman" w:hAnsi="Times New Roman"/>
                <w:sz w:val="24"/>
                <w:szCs w:val="24"/>
              </w:rPr>
            </w:pPr>
            <w:r>
              <w:rPr>
                <w:rFonts w:ascii="Times New Roman" w:eastAsia="Times New Roman" w:hAnsi="Times New Roman"/>
                <w:sz w:val="24"/>
                <w:szCs w:val="24"/>
              </w:rPr>
              <w:t xml:space="preserve">Piegādātājam jānorāda cena </w:t>
            </w:r>
            <w:proofErr w:type="spellStart"/>
            <w:r>
              <w:rPr>
                <w:rFonts w:ascii="Times New Roman" w:eastAsia="Times New Roman" w:hAnsi="Times New Roman"/>
                <w:sz w:val="24"/>
                <w:szCs w:val="24"/>
              </w:rPr>
              <w:t>euro</w:t>
            </w:r>
            <w:proofErr w:type="spellEnd"/>
            <w:r>
              <w:rPr>
                <w:rFonts w:ascii="Times New Roman" w:eastAsia="Times New Roman" w:hAnsi="Times New Roman"/>
                <w:sz w:val="24"/>
                <w:szCs w:val="24"/>
              </w:rPr>
              <w:t xml:space="preserve"> par visu piegādājamo preču apjomu, ietverot visas ar piegādi saistītās izmaksas.</w:t>
            </w:r>
          </w:p>
          <w:p w14:paraId="2E582FD4" w14:textId="77777777" w:rsidR="00752276" w:rsidRDefault="00235F74">
            <w:pPr>
              <w:widowControl w:val="0"/>
              <w:numPr>
                <w:ilvl w:val="0"/>
                <w:numId w:val="6"/>
              </w:numPr>
              <w:rPr>
                <w:rFonts w:ascii="Times New Roman" w:eastAsia="Times New Roman" w:hAnsi="Times New Roman"/>
                <w:sz w:val="24"/>
                <w:szCs w:val="24"/>
              </w:rPr>
            </w:pPr>
            <w:r>
              <w:rPr>
                <w:rFonts w:ascii="Times New Roman" w:eastAsia="Times New Roman" w:hAnsi="Times New Roman"/>
                <w:sz w:val="24"/>
                <w:szCs w:val="24"/>
              </w:rPr>
              <w:t>Tirgus izpētes uzvarētājs tiks izvēlēts pēc zemākā vai ekonomiski pamatotākā piedāvājuma cenas.</w:t>
            </w:r>
          </w:p>
        </w:tc>
      </w:tr>
      <w:tr w:rsidR="00752276" w14:paraId="2BB7B6ED" w14:textId="77777777" w:rsidTr="00D12E24">
        <w:tc>
          <w:tcPr>
            <w:tcW w:w="2830" w:type="dxa"/>
            <w:tcBorders>
              <w:top w:val="single" w:sz="4" w:space="0" w:color="000000"/>
              <w:left w:val="single" w:sz="4" w:space="0" w:color="000000"/>
              <w:bottom w:val="single" w:sz="4" w:space="0" w:color="000000"/>
              <w:right w:val="single" w:sz="4" w:space="0" w:color="000000"/>
            </w:tcBorders>
            <w:vAlign w:val="center"/>
          </w:tcPr>
          <w:p w14:paraId="24E73CDA" w14:textId="77777777" w:rsidR="00752276" w:rsidRDefault="00235F74">
            <w:pPr>
              <w:widowControl w:val="0"/>
              <w:rPr>
                <w:rFonts w:ascii="Times New Roman" w:eastAsia="Times New Roman" w:hAnsi="Times New Roman"/>
                <w:b/>
              </w:rPr>
            </w:pPr>
            <w:r>
              <w:rPr>
                <w:rFonts w:ascii="Times New Roman" w:eastAsia="Times New Roman" w:hAnsi="Times New Roman"/>
                <w:b/>
                <w:sz w:val="24"/>
                <w:szCs w:val="24"/>
              </w:rPr>
              <w:t>Papildus nosacījumi</w:t>
            </w:r>
          </w:p>
        </w:tc>
        <w:tc>
          <w:tcPr>
            <w:tcW w:w="6186" w:type="dxa"/>
            <w:tcBorders>
              <w:top w:val="single" w:sz="4" w:space="0" w:color="000000"/>
              <w:left w:val="single" w:sz="4" w:space="0" w:color="000000"/>
              <w:bottom w:val="single" w:sz="4" w:space="0" w:color="000000"/>
              <w:right w:val="single" w:sz="4" w:space="0" w:color="000000"/>
            </w:tcBorders>
            <w:vAlign w:val="center"/>
          </w:tcPr>
          <w:p w14:paraId="56162C8B" w14:textId="77777777" w:rsidR="00752276" w:rsidRDefault="00235F74">
            <w:pPr>
              <w:widowControl w:val="0"/>
              <w:rPr>
                <w:rFonts w:ascii="Times New Roman" w:eastAsia="Times New Roman" w:hAnsi="Times New Roman"/>
                <w:sz w:val="24"/>
                <w:szCs w:val="24"/>
              </w:rPr>
            </w:pPr>
            <w:r>
              <w:rPr>
                <w:rFonts w:ascii="Times New Roman" w:eastAsia="Times New Roman" w:hAnsi="Times New Roman"/>
                <w:sz w:val="24"/>
                <w:szCs w:val="24"/>
              </w:rPr>
              <w:t>Finansējuma saņēmējs – SIA “Ekonomikas un kultūras augstskola” neslēgs piegādes līgumu ar tādu piegādātāju, ar kuru tas atrodas interešu konfliktā MK  noteikumu 12. punkta izpratnē.</w:t>
            </w:r>
          </w:p>
        </w:tc>
      </w:tr>
    </w:tbl>
    <w:p w14:paraId="41F16130" w14:textId="77777777" w:rsidR="00752276" w:rsidRDefault="00235F74">
      <w:pPr>
        <w:spacing w:after="200" w:line="276" w:lineRule="auto"/>
        <w:rPr>
          <w:rFonts w:ascii="Times New Roman" w:eastAsia="Times New Roman" w:hAnsi="Times New Roman"/>
          <w:b/>
        </w:rPr>
      </w:pPr>
      <w:r>
        <w:br w:type="page"/>
      </w:r>
    </w:p>
    <w:p w14:paraId="642A4607" w14:textId="77777777" w:rsidR="00752276" w:rsidRDefault="00235F74">
      <w:pPr>
        <w:numPr>
          <w:ilvl w:val="3"/>
          <w:numId w:val="8"/>
        </w:numPr>
        <w:pBdr>
          <w:top w:val="nil"/>
          <w:left w:val="nil"/>
          <w:bottom w:val="nil"/>
          <w:right w:val="nil"/>
          <w:between w:val="nil"/>
        </w:pBdr>
        <w:jc w:val="right"/>
        <w:rPr>
          <w:rFonts w:ascii="Times New Roman" w:eastAsia="Times New Roman" w:hAnsi="Times New Roman"/>
          <w:color w:val="000000"/>
        </w:rPr>
      </w:pPr>
      <w:r>
        <w:rPr>
          <w:rFonts w:ascii="Times New Roman" w:eastAsia="Times New Roman" w:hAnsi="Times New Roman"/>
          <w:color w:val="000000"/>
        </w:rPr>
        <w:lastRenderedPageBreak/>
        <w:t>pielikums</w:t>
      </w:r>
    </w:p>
    <w:p w14:paraId="44CD6158" w14:textId="77777777" w:rsidR="00752276" w:rsidRDefault="00235F74">
      <w:pPr>
        <w:jc w:val="center"/>
        <w:rPr>
          <w:rFonts w:ascii="Times New Roman" w:eastAsia="Times New Roman" w:hAnsi="Times New Roman"/>
          <w:b/>
        </w:rPr>
      </w:pPr>
      <w:r>
        <w:rPr>
          <w:rFonts w:ascii="Times New Roman" w:eastAsia="Times New Roman" w:hAnsi="Times New Roman"/>
          <w:b/>
        </w:rPr>
        <w:t>PRETENDENTA PIEDĀVĀJUMS</w:t>
      </w:r>
    </w:p>
    <w:p w14:paraId="161C4EE7" w14:textId="77777777" w:rsidR="00752276" w:rsidRDefault="00235F74">
      <w:pPr>
        <w:jc w:val="center"/>
        <w:rPr>
          <w:rFonts w:ascii="Times New Roman" w:eastAsia="Times New Roman" w:hAnsi="Times New Roman"/>
          <w:b/>
        </w:rPr>
      </w:pPr>
      <w:r>
        <w:rPr>
          <w:rFonts w:ascii="Times New Roman" w:eastAsia="Times New Roman" w:hAnsi="Times New Roman"/>
          <w:b/>
        </w:rPr>
        <w:t>TIRGUS IZPĒTE/CENU APTAUJA</w:t>
      </w:r>
    </w:p>
    <w:p w14:paraId="570BB6E7" w14:textId="77777777" w:rsidR="00752276" w:rsidRDefault="00752276">
      <w:pPr>
        <w:jc w:val="center"/>
        <w:rPr>
          <w:rFonts w:ascii="Times New Roman" w:eastAsia="Times New Roman" w:hAnsi="Times New Roman"/>
          <w:b/>
        </w:rPr>
      </w:pPr>
    </w:p>
    <w:p w14:paraId="7774A497" w14:textId="77777777" w:rsidR="00752276" w:rsidRDefault="00235F74">
      <w:pPr>
        <w:jc w:val="center"/>
        <w:rPr>
          <w:rFonts w:ascii="Times New Roman" w:eastAsia="Times New Roman" w:hAnsi="Times New Roman"/>
        </w:rPr>
      </w:pPr>
      <w:r>
        <w:rPr>
          <w:rFonts w:ascii="Times New Roman" w:eastAsia="Times New Roman" w:hAnsi="Times New Roman"/>
        </w:rPr>
        <w:t>Projekts “Inovāciju granti studentiem mākslas, kultūras, ekonomikas un IT starpdisciplinārajās jomās (</w:t>
      </w:r>
      <w:proofErr w:type="spellStart"/>
      <w:r>
        <w:rPr>
          <w:rFonts w:ascii="Times New Roman" w:eastAsia="Times New Roman" w:hAnsi="Times New Roman"/>
        </w:rPr>
        <w:t>MakeIT</w:t>
      </w:r>
      <w:proofErr w:type="spellEnd"/>
      <w:r>
        <w:rPr>
          <w:rFonts w:ascii="Times New Roman" w:eastAsia="Times New Roman" w:hAnsi="Times New Roman"/>
        </w:rPr>
        <w:t>)”, projekta nr. 1.1.1.3/21/A/003</w:t>
      </w:r>
    </w:p>
    <w:p w14:paraId="50DB2B8B" w14:textId="77777777" w:rsidR="00752276" w:rsidRDefault="00752276">
      <w:pPr>
        <w:jc w:val="center"/>
        <w:rPr>
          <w:rFonts w:ascii="Times New Roman" w:eastAsia="Times New Roman" w:hAnsi="Times New Roman"/>
        </w:rPr>
      </w:pPr>
    </w:p>
    <w:p w14:paraId="0322428D" w14:textId="2F82D22F" w:rsidR="00752276" w:rsidRDefault="00235F74">
      <w:pPr>
        <w:jc w:val="center"/>
        <w:rPr>
          <w:rFonts w:ascii="Times New Roman" w:eastAsia="Times New Roman" w:hAnsi="Times New Roman"/>
        </w:rPr>
      </w:pPr>
      <w:r w:rsidRPr="00D12E24">
        <w:rPr>
          <w:rFonts w:ascii="Times New Roman" w:eastAsia="Times New Roman" w:hAnsi="Times New Roman"/>
        </w:rPr>
        <w:t>Identifikācijas Nr. EKA/</w:t>
      </w:r>
      <w:proofErr w:type="spellStart"/>
      <w:r w:rsidRPr="00D12E24">
        <w:rPr>
          <w:rFonts w:ascii="Times New Roman" w:eastAsia="Times New Roman" w:hAnsi="Times New Roman"/>
        </w:rPr>
        <w:t>MaKE</w:t>
      </w:r>
      <w:proofErr w:type="spellEnd"/>
      <w:r w:rsidRPr="00D12E24">
        <w:rPr>
          <w:rFonts w:ascii="Times New Roman" w:eastAsia="Times New Roman" w:hAnsi="Times New Roman"/>
        </w:rPr>
        <w:t xml:space="preserve"> IT/2022-</w:t>
      </w:r>
      <w:r w:rsidR="00D12E24" w:rsidRPr="00D12E24">
        <w:rPr>
          <w:rFonts w:ascii="Times New Roman" w:eastAsia="Times New Roman" w:hAnsi="Times New Roman"/>
        </w:rPr>
        <w:t>19</w:t>
      </w:r>
      <w:r w:rsidRPr="00D12E24">
        <w:rPr>
          <w:rFonts w:ascii="Times New Roman" w:eastAsia="Times New Roman" w:hAnsi="Times New Roman"/>
        </w:rPr>
        <w:t>, nosaukums “</w:t>
      </w:r>
      <w:r w:rsidR="00D12E24" w:rsidRPr="00D12E24">
        <w:rPr>
          <w:rFonts w:ascii="Times New Roman" w:eastAsia="Times New Roman" w:hAnsi="Times New Roman"/>
        </w:rPr>
        <w:t>Zāģmateriālu piegāde</w:t>
      </w:r>
      <w:r w:rsidRPr="00D12E24">
        <w:rPr>
          <w:rFonts w:ascii="Times New Roman" w:eastAsia="Times New Roman" w:hAnsi="Times New Roman"/>
        </w:rPr>
        <w:t>”</w:t>
      </w:r>
    </w:p>
    <w:p w14:paraId="545FC089" w14:textId="77777777" w:rsidR="00752276" w:rsidRDefault="00752276">
      <w:pPr>
        <w:jc w:val="center"/>
        <w:rPr>
          <w:rFonts w:ascii="Times New Roman" w:eastAsia="Times New Roman" w:hAnsi="Times New Roman"/>
          <w:b/>
        </w:rPr>
      </w:pPr>
    </w:p>
    <w:tbl>
      <w:tblPr>
        <w:tblStyle w:val="ae"/>
        <w:tblW w:w="9747" w:type="dxa"/>
        <w:tblLayout w:type="fixed"/>
        <w:tblLook w:val="0400" w:firstRow="0" w:lastRow="0" w:firstColumn="0" w:lastColumn="0" w:noHBand="0" w:noVBand="1"/>
      </w:tblPr>
      <w:tblGrid>
        <w:gridCol w:w="2234"/>
        <w:gridCol w:w="7513"/>
      </w:tblGrid>
      <w:tr w:rsidR="00752276" w14:paraId="1D38E816"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86A3324"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b/>
                <w:color w:val="000000"/>
              </w:rPr>
              <w:t>Informācija par finansējuma saņēmēju:</w:t>
            </w:r>
          </w:p>
        </w:tc>
      </w:tr>
      <w:tr w:rsidR="00752276" w14:paraId="35CEF78B"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C5F26"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Nosaukums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AEF66"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Sabiedrība ar ierobežotu atbildību "EKONOMIKAS UN KULTŪRAS AUGSTSKOLA"</w:t>
            </w:r>
          </w:p>
        </w:tc>
      </w:tr>
      <w:tr w:rsidR="00752276" w14:paraId="43A0D589"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B6104"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 xml:space="preserve">Vienotais </w:t>
            </w:r>
            <w:proofErr w:type="spellStart"/>
            <w:r>
              <w:rPr>
                <w:rFonts w:ascii="Times New Roman" w:eastAsia="Times New Roman" w:hAnsi="Times New Roman"/>
                <w:color w:val="000000"/>
              </w:rPr>
              <w:t>reģ</w:t>
            </w:r>
            <w:proofErr w:type="spellEnd"/>
            <w:r>
              <w:rPr>
                <w:rFonts w:ascii="Times New Roman" w:eastAsia="Times New Roman" w:hAnsi="Times New Roman"/>
                <w:color w:val="000000"/>
              </w:rPr>
              <w:t>. Nr.</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5C845"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40003402986</w:t>
            </w:r>
          </w:p>
        </w:tc>
      </w:tr>
      <w:tr w:rsidR="00752276" w14:paraId="64949F01"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CB3C7"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Juridiskā adrese</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985F4"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Lomonosova iela 1 k-5, Rīga, LV-1019, Latvija</w:t>
            </w:r>
          </w:p>
        </w:tc>
      </w:tr>
      <w:tr w:rsidR="00752276" w14:paraId="64A6EFF3"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4E080"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Tālrunis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560FF"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+371 20009053</w:t>
            </w:r>
          </w:p>
        </w:tc>
      </w:tr>
      <w:tr w:rsidR="00752276" w14:paraId="0EC70CB7"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02AE5"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Kontaktpersona</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A896D"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Baiba Berovska, e-pasts makeit@eka.edu.lv, tālr. +371 29489720</w:t>
            </w:r>
          </w:p>
        </w:tc>
      </w:tr>
    </w:tbl>
    <w:p w14:paraId="053F9476" w14:textId="77777777" w:rsidR="00752276" w:rsidRDefault="00752276">
      <w:pPr>
        <w:pBdr>
          <w:top w:val="nil"/>
          <w:left w:val="nil"/>
          <w:bottom w:val="nil"/>
          <w:right w:val="nil"/>
          <w:between w:val="nil"/>
        </w:pBdr>
        <w:jc w:val="both"/>
        <w:rPr>
          <w:rFonts w:ascii="Times New Roman" w:eastAsia="Times New Roman" w:hAnsi="Times New Roman"/>
          <w:color w:val="000000"/>
        </w:rPr>
      </w:pPr>
    </w:p>
    <w:tbl>
      <w:tblPr>
        <w:tblStyle w:val="af"/>
        <w:tblW w:w="9747" w:type="dxa"/>
        <w:tblLayout w:type="fixed"/>
        <w:tblLook w:val="0400" w:firstRow="0" w:lastRow="0" w:firstColumn="0" w:lastColumn="0" w:noHBand="0" w:noVBand="1"/>
      </w:tblPr>
      <w:tblGrid>
        <w:gridCol w:w="2234"/>
        <w:gridCol w:w="7513"/>
      </w:tblGrid>
      <w:tr w:rsidR="00752276" w14:paraId="73ED037B"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32F2D62" w14:textId="77777777" w:rsidR="00752276" w:rsidRDefault="00235F74">
            <w:pPr>
              <w:widowControl w:val="0"/>
              <w:pBdr>
                <w:top w:val="nil"/>
                <w:left w:val="nil"/>
                <w:bottom w:val="nil"/>
                <w:right w:val="nil"/>
                <w:between w:val="nil"/>
              </w:pBdr>
              <w:rPr>
                <w:rFonts w:ascii="Times New Roman" w:eastAsia="Times New Roman" w:hAnsi="Times New Roman"/>
                <w:b/>
                <w:color w:val="000000"/>
              </w:rPr>
            </w:pPr>
            <w:r>
              <w:rPr>
                <w:rFonts w:ascii="Times New Roman" w:eastAsia="Times New Roman" w:hAnsi="Times New Roman"/>
                <w:b/>
                <w:color w:val="000000"/>
              </w:rPr>
              <w:t>Informācija par projektu:</w:t>
            </w:r>
          </w:p>
        </w:tc>
      </w:tr>
      <w:tr w:rsidR="00752276" w14:paraId="4851F919"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B81B0"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Projekta pilnais nosaukums: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B2E74"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Inovāciju granti studentiem mākslas, kultūras, ekonomikas un IT starpdisciplinārajās jomās (</w:t>
            </w:r>
            <w:proofErr w:type="spellStart"/>
            <w:r>
              <w:rPr>
                <w:rFonts w:ascii="Times New Roman" w:eastAsia="Times New Roman" w:hAnsi="Times New Roman"/>
                <w:color w:val="000000"/>
              </w:rPr>
              <w:t>MakeIT</w:t>
            </w:r>
            <w:proofErr w:type="spellEnd"/>
            <w:r>
              <w:rPr>
                <w:rFonts w:ascii="Times New Roman" w:eastAsia="Times New Roman" w:hAnsi="Times New Roman"/>
                <w:color w:val="000000"/>
              </w:rPr>
              <w:t>)</w:t>
            </w:r>
          </w:p>
        </w:tc>
      </w:tr>
      <w:tr w:rsidR="00752276" w14:paraId="3405D0C4"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E0F93"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Projekta numurs: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8258F"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1.1.1.3/21/A/003</w:t>
            </w:r>
          </w:p>
        </w:tc>
      </w:tr>
      <w:tr w:rsidR="00752276" w14:paraId="26D05253"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6C5BE"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Projekta līdzfinansētājs: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D025D"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Eiropas Reģionālās attīstības fonds (ERAF)</w:t>
            </w:r>
          </w:p>
        </w:tc>
      </w:tr>
      <w:tr w:rsidR="00752276" w14:paraId="701B9385" w14:textId="77777777">
        <w:trPr>
          <w:trHeight w:val="379"/>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2F7E5"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 xml:space="preserve">Pamatojums: </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EA84F" w14:textId="37E9A5DA" w:rsidR="00752276" w:rsidRDefault="00235F74" w:rsidP="00D12E24">
            <w:pPr>
              <w:widowControl w:val="0"/>
              <w:pBdr>
                <w:top w:val="nil"/>
                <w:left w:val="nil"/>
                <w:bottom w:val="nil"/>
                <w:right w:val="nil"/>
                <w:between w:val="nil"/>
              </w:pBdr>
              <w:spacing w:after="120"/>
              <w:rPr>
                <w:rFonts w:ascii="Times New Roman" w:eastAsia="Times New Roman" w:hAnsi="Times New Roman"/>
                <w:color w:val="000000"/>
              </w:rPr>
            </w:pPr>
            <w:r>
              <w:rPr>
                <w:rFonts w:ascii="Times New Roman" w:eastAsia="Times New Roman" w:hAnsi="Times New Roman"/>
                <w:color w:val="000000"/>
              </w:rPr>
              <w:t>Tirgus izpēte tiks veikta saskaņā ar 28.02.2017. Ministru kabineta noteikumiem Nr. 104 “Noteikumi par iepirkuma procedūru un tās piemērošanas kārtību pasūtītāja finansētiem projektiem” (turpmāk – MK noteikumi).</w:t>
            </w:r>
          </w:p>
        </w:tc>
      </w:tr>
    </w:tbl>
    <w:p w14:paraId="6CF757B1" w14:textId="77777777" w:rsidR="00752276" w:rsidRDefault="00752276">
      <w:pPr>
        <w:pBdr>
          <w:top w:val="nil"/>
          <w:left w:val="nil"/>
          <w:bottom w:val="nil"/>
          <w:right w:val="nil"/>
          <w:between w:val="nil"/>
        </w:pBdr>
        <w:jc w:val="both"/>
        <w:rPr>
          <w:rFonts w:ascii="Times New Roman" w:eastAsia="Times New Roman" w:hAnsi="Times New Roman"/>
          <w:color w:val="000000"/>
        </w:rPr>
      </w:pPr>
    </w:p>
    <w:tbl>
      <w:tblPr>
        <w:tblStyle w:val="af0"/>
        <w:tblW w:w="9747" w:type="dxa"/>
        <w:tblLayout w:type="fixed"/>
        <w:tblLook w:val="0400" w:firstRow="0" w:lastRow="0" w:firstColumn="0" w:lastColumn="0" w:noHBand="0" w:noVBand="1"/>
      </w:tblPr>
      <w:tblGrid>
        <w:gridCol w:w="4589"/>
        <w:gridCol w:w="5158"/>
      </w:tblGrid>
      <w:tr w:rsidR="00752276" w14:paraId="66D43A5F"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7EC1450" w14:textId="77777777" w:rsidR="00752276" w:rsidRDefault="00235F74">
            <w:pPr>
              <w:widowControl w:val="0"/>
              <w:pBdr>
                <w:top w:val="nil"/>
                <w:left w:val="nil"/>
                <w:bottom w:val="nil"/>
                <w:right w:val="nil"/>
                <w:between w:val="nil"/>
              </w:pBdr>
              <w:rPr>
                <w:rFonts w:ascii="Times New Roman" w:eastAsia="Times New Roman" w:hAnsi="Times New Roman"/>
                <w:b/>
                <w:color w:val="000000"/>
              </w:rPr>
            </w:pPr>
            <w:r>
              <w:rPr>
                <w:rFonts w:ascii="Times New Roman" w:eastAsia="Times New Roman" w:hAnsi="Times New Roman"/>
                <w:b/>
                <w:color w:val="000000"/>
              </w:rPr>
              <w:t>Informācija par pretendentu:</w:t>
            </w:r>
          </w:p>
        </w:tc>
      </w:tr>
      <w:tr w:rsidR="00752276" w14:paraId="76EECF58"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02B45"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Nosaukums/ vārds, uzvārds</w:t>
            </w:r>
          </w:p>
        </w:tc>
        <w:tc>
          <w:tcPr>
            <w:tcW w:w="5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8F153" w14:textId="77777777" w:rsidR="00752276" w:rsidRDefault="00752276">
            <w:pPr>
              <w:widowControl w:val="0"/>
              <w:pBdr>
                <w:top w:val="nil"/>
                <w:left w:val="nil"/>
                <w:bottom w:val="nil"/>
                <w:right w:val="nil"/>
                <w:between w:val="nil"/>
              </w:pBdr>
              <w:rPr>
                <w:rFonts w:ascii="Times New Roman" w:eastAsia="Times New Roman" w:hAnsi="Times New Roman"/>
                <w:color w:val="000000"/>
              </w:rPr>
            </w:pPr>
          </w:p>
        </w:tc>
      </w:tr>
      <w:tr w:rsidR="00752276" w14:paraId="0BBFE9E2"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56D23"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Kontaktpersonas vārds, uzvārds, tālr. nr.</w:t>
            </w:r>
          </w:p>
        </w:tc>
        <w:tc>
          <w:tcPr>
            <w:tcW w:w="5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8AF74" w14:textId="77777777" w:rsidR="00752276" w:rsidRDefault="00752276">
            <w:pPr>
              <w:widowControl w:val="0"/>
              <w:pBdr>
                <w:top w:val="nil"/>
                <w:left w:val="nil"/>
                <w:bottom w:val="nil"/>
                <w:right w:val="nil"/>
                <w:between w:val="nil"/>
              </w:pBdr>
              <w:rPr>
                <w:rFonts w:ascii="Times New Roman" w:eastAsia="Times New Roman" w:hAnsi="Times New Roman"/>
                <w:color w:val="000000"/>
              </w:rPr>
            </w:pPr>
          </w:p>
        </w:tc>
      </w:tr>
      <w:tr w:rsidR="00752276" w14:paraId="4412AB14"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3693"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 xml:space="preserve">Vienotais </w:t>
            </w:r>
            <w:proofErr w:type="spellStart"/>
            <w:r>
              <w:rPr>
                <w:rFonts w:ascii="Times New Roman" w:eastAsia="Times New Roman" w:hAnsi="Times New Roman"/>
                <w:color w:val="000000"/>
              </w:rPr>
              <w:t>reģ</w:t>
            </w:r>
            <w:proofErr w:type="spellEnd"/>
            <w:r>
              <w:rPr>
                <w:rFonts w:ascii="Times New Roman" w:eastAsia="Times New Roman" w:hAnsi="Times New Roman"/>
                <w:color w:val="000000"/>
              </w:rPr>
              <w:t>. Nr./ personas kods</w:t>
            </w:r>
          </w:p>
        </w:tc>
        <w:tc>
          <w:tcPr>
            <w:tcW w:w="5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69D71" w14:textId="77777777" w:rsidR="00752276" w:rsidRDefault="00752276">
            <w:pPr>
              <w:widowControl w:val="0"/>
              <w:pBdr>
                <w:top w:val="nil"/>
                <w:left w:val="nil"/>
                <w:bottom w:val="nil"/>
                <w:right w:val="nil"/>
                <w:between w:val="nil"/>
              </w:pBdr>
              <w:rPr>
                <w:rFonts w:ascii="Times New Roman" w:eastAsia="Times New Roman" w:hAnsi="Times New Roman"/>
                <w:color w:val="000000"/>
              </w:rPr>
            </w:pPr>
          </w:p>
        </w:tc>
      </w:tr>
      <w:tr w:rsidR="00752276" w14:paraId="61072C05" w14:textId="77777777">
        <w:tc>
          <w:tcPr>
            <w:tcW w:w="4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9EC7E"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Juridiskā adrese/ deklarētā dzīves vietas adrese</w:t>
            </w:r>
          </w:p>
        </w:tc>
        <w:tc>
          <w:tcPr>
            <w:tcW w:w="5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6987" w14:textId="77777777" w:rsidR="00752276" w:rsidRDefault="00752276">
            <w:pPr>
              <w:widowControl w:val="0"/>
              <w:pBdr>
                <w:top w:val="nil"/>
                <w:left w:val="nil"/>
                <w:bottom w:val="nil"/>
                <w:right w:val="nil"/>
                <w:between w:val="nil"/>
              </w:pBdr>
              <w:rPr>
                <w:rFonts w:ascii="Times New Roman" w:eastAsia="Times New Roman" w:hAnsi="Times New Roman"/>
                <w:color w:val="000000"/>
              </w:rPr>
            </w:pPr>
          </w:p>
        </w:tc>
      </w:tr>
    </w:tbl>
    <w:p w14:paraId="6B309CB2" w14:textId="77777777" w:rsidR="00752276" w:rsidRDefault="00752276">
      <w:pPr>
        <w:pBdr>
          <w:top w:val="nil"/>
          <w:left w:val="nil"/>
          <w:bottom w:val="nil"/>
          <w:right w:val="nil"/>
          <w:between w:val="nil"/>
        </w:pBdr>
        <w:jc w:val="both"/>
        <w:rPr>
          <w:rFonts w:ascii="Times New Roman" w:eastAsia="Times New Roman" w:hAnsi="Times New Roman"/>
          <w:color w:val="000000"/>
        </w:rPr>
      </w:pPr>
    </w:p>
    <w:tbl>
      <w:tblPr>
        <w:tblStyle w:val="af1"/>
        <w:tblW w:w="9747" w:type="dxa"/>
        <w:tblLayout w:type="fixed"/>
        <w:tblLook w:val="0400" w:firstRow="0" w:lastRow="0" w:firstColumn="0" w:lastColumn="0" w:noHBand="0" w:noVBand="1"/>
      </w:tblPr>
      <w:tblGrid>
        <w:gridCol w:w="4599"/>
        <w:gridCol w:w="5148"/>
      </w:tblGrid>
      <w:tr w:rsidR="00752276" w14:paraId="4BA9F781"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2F8538C" w14:textId="77777777" w:rsidR="00752276" w:rsidRDefault="00235F74">
            <w:pPr>
              <w:widowControl w:val="0"/>
              <w:pBdr>
                <w:top w:val="nil"/>
                <w:left w:val="nil"/>
                <w:bottom w:val="nil"/>
                <w:right w:val="nil"/>
                <w:between w:val="nil"/>
              </w:pBdr>
              <w:rPr>
                <w:rFonts w:ascii="Times New Roman" w:eastAsia="Times New Roman" w:hAnsi="Times New Roman"/>
                <w:b/>
                <w:color w:val="000000"/>
              </w:rPr>
            </w:pPr>
            <w:r>
              <w:rPr>
                <w:rFonts w:ascii="Times New Roman" w:eastAsia="Times New Roman" w:hAnsi="Times New Roman"/>
                <w:b/>
                <w:color w:val="000000"/>
              </w:rPr>
              <w:t>Pretendenta piedāvājums:</w:t>
            </w:r>
          </w:p>
        </w:tc>
      </w:tr>
      <w:tr w:rsidR="0012155F" w14:paraId="0CBAB165" w14:textId="77777777">
        <w:tc>
          <w:tcPr>
            <w:tcW w:w="4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8B4CD" w14:textId="1C65A8CA" w:rsidR="0012155F" w:rsidRDefault="0012155F">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Piegādes apjoms, t.i., informācija par pretendenta spēju nodrošināt visus nepieciešamos zāģmateriālus:</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CF39D" w14:textId="77777777" w:rsidR="0012155F" w:rsidRDefault="0012155F">
            <w:pPr>
              <w:widowControl w:val="0"/>
              <w:pBdr>
                <w:top w:val="nil"/>
                <w:left w:val="nil"/>
                <w:bottom w:val="nil"/>
                <w:right w:val="nil"/>
                <w:between w:val="nil"/>
              </w:pBdr>
              <w:rPr>
                <w:rFonts w:ascii="Times New Roman" w:eastAsia="Times New Roman" w:hAnsi="Times New Roman"/>
                <w:color w:val="000000"/>
              </w:rPr>
            </w:pPr>
          </w:p>
        </w:tc>
      </w:tr>
      <w:tr w:rsidR="00752276" w14:paraId="172F3D45" w14:textId="77777777">
        <w:tc>
          <w:tcPr>
            <w:tcW w:w="4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0ADE3"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Preču/ pakalpojuma nodrošināšanas laiks:</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BD676" w14:textId="77777777" w:rsidR="00752276" w:rsidRDefault="00752276">
            <w:pPr>
              <w:widowControl w:val="0"/>
              <w:pBdr>
                <w:top w:val="nil"/>
                <w:left w:val="nil"/>
                <w:bottom w:val="nil"/>
                <w:right w:val="nil"/>
                <w:between w:val="nil"/>
              </w:pBdr>
              <w:rPr>
                <w:rFonts w:ascii="Times New Roman" w:eastAsia="Times New Roman" w:hAnsi="Times New Roman"/>
                <w:color w:val="000000"/>
              </w:rPr>
            </w:pPr>
          </w:p>
        </w:tc>
      </w:tr>
      <w:tr w:rsidR="00752276" w14:paraId="5CF68B96" w14:textId="77777777">
        <w:tc>
          <w:tcPr>
            <w:tcW w:w="4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E2FB9"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Preču/ pakalpojuma nodrošināšanas vieta:</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993C3" w14:textId="77777777" w:rsidR="00752276" w:rsidRDefault="00752276">
            <w:pPr>
              <w:widowControl w:val="0"/>
              <w:pBdr>
                <w:top w:val="nil"/>
                <w:left w:val="nil"/>
                <w:bottom w:val="nil"/>
                <w:right w:val="nil"/>
                <w:between w:val="nil"/>
              </w:pBdr>
              <w:rPr>
                <w:rFonts w:ascii="Times New Roman" w:eastAsia="Times New Roman" w:hAnsi="Times New Roman"/>
                <w:color w:val="000000"/>
                <w:highlight w:val="cyan"/>
              </w:rPr>
            </w:pPr>
          </w:p>
        </w:tc>
      </w:tr>
      <w:tr w:rsidR="00752276" w14:paraId="19434065" w14:textId="77777777">
        <w:trPr>
          <w:trHeight w:val="356"/>
        </w:trPr>
        <w:tc>
          <w:tcPr>
            <w:tcW w:w="45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DB1F" w14:textId="77777777" w:rsidR="00752276" w:rsidRDefault="00235F74">
            <w:pPr>
              <w:widowControl w:val="0"/>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color w:val="000000"/>
              </w:rPr>
              <w:t>Samaksas noteikumi:</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42819" w14:textId="77777777" w:rsidR="00752276" w:rsidRDefault="00752276">
            <w:pPr>
              <w:widowControl w:val="0"/>
              <w:pBdr>
                <w:top w:val="nil"/>
                <w:left w:val="nil"/>
                <w:bottom w:val="nil"/>
                <w:right w:val="nil"/>
                <w:between w:val="nil"/>
              </w:pBdr>
              <w:rPr>
                <w:rFonts w:ascii="Times New Roman" w:eastAsia="Times New Roman" w:hAnsi="Times New Roman"/>
                <w:color w:val="000000"/>
              </w:rPr>
            </w:pPr>
          </w:p>
        </w:tc>
      </w:tr>
    </w:tbl>
    <w:p w14:paraId="440A192A" w14:textId="77777777" w:rsidR="00752276" w:rsidRDefault="00752276">
      <w:pPr>
        <w:rPr>
          <w:rFonts w:ascii="Times New Roman" w:eastAsia="Times New Roman" w:hAnsi="Times New Roman"/>
        </w:rPr>
      </w:pPr>
    </w:p>
    <w:p w14:paraId="590ECA8D" w14:textId="77777777" w:rsidR="00752276" w:rsidRPr="0012155F" w:rsidRDefault="00235F74">
      <w:pPr>
        <w:keepNext/>
        <w:rPr>
          <w:rFonts w:ascii="Times New Roman" w:eastAsia="Times New Roman" w:hAnsi="Times New Roman"/>
          <w:b/>
          <w:bCs/>
        </w:rPr>
      </w:pPr>
      <w:r w:rsidRPr="0012155F">
        <w:rPr>
          <w:rFonts w:ascii="Times New Roman" w:eastAsia="Times New Roman" w:hAnsi="Times New Roman"/>
          <w:b/>
          <w:bCs/>
        </w:rPr>
        <w:t>Pretendenta finanšu piedāvājums:</w:t>
      </w:r>
    </w:p>
    <w:p w14:paraId="277D5B91" w14:textId="77777777" w:rsidR="00752276" w:rsidRDefault="00752276">
      <w:pPr>
        <w:rPr>
          <w:rFonts w:ascii="Times New Roman" w:eastAsia="Times New Roman" w:hAnsi="Times New Roman"/>
        </w:rPr>
      </w:pPr>
    </w:p>
    <w:tbl>
      <w:tblPr>
        <w:tblStyle w:val="af2"/>
        <w:tblW w:w="53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29"/>
        <w:gridCol w:w="2678"/>
        <w:gridCol w:w="950"/>
        <w:gridCol w:w="1304"/>
        <w:gridCol w:w="1834"/>
        <w:gridCol w:w="2339"/>
      </w:tblGrid>
      <w:tr w:rsidR="00752276" w14:paraId="01BCFD00" w14:textId="77777777" w:rsidTr="0012155F">
        <w:trPr>
          <w:tblHeader/>
        </w:trPr>
        <w:tc>
          <w:tcPr>
            <w:tcW w:w="274" w:type="pct"/>
          </w:tcPr>
          <w:p w14:paraId="0F2E8313" w14:textId="77777777" w:rsidR="00752276" w:rsidRDefault="00235F74">
            <w:pPr>
              <w:jc w:val="center"/>
              <w:rPr>
                <w:rFonts w:ascii="Times New Roman" w:eastAsia="Times New Roman" w:hAnsi="Times New Roman"/>
                <w:b/>
              </w:rPr>
            </w:pPr>
            <w:r>
              <w:rPr>
                <w:rFonts w:ascii="Times New Roman" w:eastAsia="Times New Roman" w:hAnsi="Times New Roman"/>
                <w:b/>
              </w:rPr>
              <w:t>Nr.</w:t>
            </w:r>
          </w:p>
        </w:tc>
        <w:tc>
          <w:tcPr>
            <w:tcW w:w="1390" w:type="pct"/>
          </w:tcPr>
          <w:p w14:paraId="066728A0" w14:textId="77777777" w:rsidR="00752276" w:rsidRDefault="00235F74">
            <w:pPr>
              <w:jc w:val="center"/>
              <w:rPr>
                <w:rFonts w:ascii="Times New Roman" w:eastAsia="Times New Roman" w:hAnsi="Times New Roman"/>
                <w:b/>
              </w:rPr>
            </w:pPr>
            <w:r>
              <w:rPr>
                <w:rFonts w:ascii="Times New Roman" w:eastAsia="Times New Roman" w:hAnsi="Times New Roman"/>
                <w:b/>
              </w:rPr>
              <w:t>Pakalpojums</w:t>
            </w:r>
          </w:p>
        </w:tc>
        <w:tc>
          <w:tcPr>
            <w:tcW w:w="493" w:type="pct"/>
          </w:tcPr>
          <w:p w14:paraId="3E8E48DC" w14:textId="77777777" w:rsidR="00752276" w:rsidRDefault="00235F74">
            <w:pPr>
              <w:jc w:val="center"/>
              <w:rPr>
                <w:rFonts w:ascii="Times New Roman" w:eastAsia="Times New Roman" w:hAnsi="Times New Roman"/>
                <w:b/>
              </w:rPr>
            </w:pPr>
            <w:r>
              <w:rPr>
                <w:rFonts w:ascii="Times New Roman" w:eastAsia="Times New Roman" w:hAnsi="Times New Roman"/>
                <w:b/>
              </w:rPr>
              <w:t>Apjoms</w:t>
            </w:r>
          </w:p>
        </w:tc>
        <w:tc>
          <w:tcPr>
            <w:tcW w:w="677" w:type="pct"/>
          </w:tcPr>
          <w:p w14:paraId="738DE561" w14:textId="77777777" w:rsidR="00752276" w:rsidRDefault="00235F74">
            <w:pPr>
              <w:jc w:val="center"/>
              <w:rPr>
                <w:rFonts w:ascii="Times New Roman" w:eastAsia="Times New Roman" w:hAnsi="Times New Roman"/>
                <w:b/>
              </w:rPr>
            </w:pPr>
            <w:r>
              <w:rPr>
                <w:rFonts w:ascii="Times New Roman" w:eastAsia="Times New Roman" w:hAnsi="Times New Roman"/>
                <w:b/>
              </w:rPr>
              <w:t>Mērvienība</w:t>
            </w:r>
          </w:p>
        </w:tc>
        <w:tc>
          <w:tcPr>
            <w:tcW w:w="952" w:type="pct"/>
          </w:tcPr>
          <w:p w14:paraId="25A5A2B1" w14:textId="77777777" w:rsidR="00752276" w:rsidRDefault="00235F74">
            <w:pPr>
              <w:jc w:val="center"/>
              <w:rPr>
                <w:rFonts w:ascii="Times New Roman" w:eastAsia="Times New Roman" w:hAnsi="Times New Roman"/>
                <w:b/>
              </w:rPr>
            </w:pPr>
            <w:r>
              <w:rPr>
                <w:rFonts w:ascii="Times New Roman" w:eastAsia="Times New Roman" w:hAnsi="Times New Roman"/>
                <w:b/>
              </w:rPr>
              <w:t>Cena par vienību, EUR</w:t>
            </w:r>
          </w:p>
        </w:tc>
        <w:tc>
          <w:tcPr>
            <w:tcW w:w="1214" w:type="pct"/>
          </w:tcPr>
          <w:p w14:paraId="5E5F1BDE" w14:textId="77777777" w:rsidR="00752276" w:rsidRDefault="00235F74">
            <w:pPr>
              <w:jc w:val="center"/>
              <w:rPr>
                <w:rFonts w:ascii="Times New Roman" w:eastAsia="Times New Roman" w:hAnsi="Times New Roman"/>
                <w:b/>
              </w:rPr>
            </w:pPr>
            <w:r>
              <w:rPr>
                <w:rFonts w:ascii="Times New Roman" w:eastAsia="Times New Roman" w:hAnsi="Times New Roman"/>
                <w:b/>
              </w:rPr>
              <w:t>Summa, EUR bez PVN</w:t>
            </w:r>
          </w:p>
        </w:tc>
      </w:tr>
      <w:tr w:rsidR="00752276" w14:paraId="3A60F56E" w14:textId="77777777" w:rsidTr="0012155F">
        <w:tc>
          <w:tcPr>
            <w:tcW w:w="274" w:type="pct"/>
          </w:tcPr>
          <w:p w14:paraId="4A42AB50" w14:textId="77777777" w:rsidR="00752276" w:rsidRDefault="00235F74">
            <w:pPr>
              <w:pBdr>
                <w:top w:val="nil"/>
                <w:left w:val="nil"/>
                <w:bottom w:val="nil"/>
                <w:right w:val="nil"/>
                <w:between w:val="nil"/>
              </w:pBdr>
              <w:rPr>
                <w:rFonts w:ascii="Times New Roman" w:eastAsia="Times New Roman" w:hAnsi="Times New Roman"/>
              </w:rPr>
            </w:pPr>
            <w:r>
              <w:rPr>
                <w:rFonts w:ascii="Times New Roman" w:eastAsia="Times New Roman" w:hAnsi="Times New Roman"/>
              </w:rPr>
              <w:t>1.</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2EC62" w14:textId="77777777" w:rsidR="00752276" w:rsidRDefault="00235F74">
            <w:pPr>
              <w:widowControl w:val="0"/>
              <w:shd w:val="clear" w:color="auto" w:fill="FFFFFF"/>
              <w:jc w:val="both"/>
              <w:rPr>
                <w:rFonts w:ascii="Times New Roman" w:eastAsia="Times New Roman" w:hAnsi="Times New Roman"/>
              </w:rPr>
            </w:pPr>
            <w:r>
              <w:rPr>
                <w:rFonts w:ascii="Times New Roman" w:eastAsia="Times New Roman" w:hAnsi="Times New Roman"/>
              </w:rPr>
              <w:t>Amarant (</w:t>
            </w:r>
            <w:proofErr w:type="spellStart"/>
            <w:r>
              <w:rPr>
                <w:rFonts w:ascii="Times New Roman" w:eastAsia="Times New Roman" w:hAnsi="Times New Roman"/>
              </w:rPr>
              <w:t>Purple</w:t>
            </w:r>
            <w:proofErr w:type="spellEnd"/>
            <w:r>
              <w:rPr>
                <w:rFonts w:ascii="Times New Roman" w:eastAsia="Times New Roman" w:hAnsi="Times New Roman"/>
              </w:rPr>
              <w:t xml:space="preserve"> </w:t>
            </w:r>
            <w:proofErr w:type="spellStart"/>
            <w:r>
              <w:rPr>
                <w:rFonts w:ascii="Times New Roman" w:eastAsia="Times New Roman" w:hAnsi="Times New Roman"/>
              </w:rPr>
              <w:t>Heart</w:t>
            </w:r>
            <w:proofErr w:type="spellEnd"/>
            <w:r>
              <w:rPr>
                <w:rFonts w:ascii="Times New Roman" w:eastAsia="Times New Roman" w:hAnsi="Times New Roman"/>
              </w:rPr>
              <w:t xml:space="preserve">) </w:t>
            </w:r>
          </w:p>
        </w:tc>
        <w:tc>
          <w:tcPr>
            <w:tcW w:w="493" w:type="pct"/>
          </w:tcPr>
          <w:p w14:paraId="3D237805" w14:textId="77777777" w:rsidR="00752276" w:rsidRDefault="00235F74">
            <w:pPr>
              <w:jc w:val="center"/>
              <w:rPr>
                <w:rFonts w:ascii="Times New Roman" w:eastAsia="Times New Roman" w:hAnsi="Times New Roman"/>
              </w:rPr>
            </w:pPr>
            <w:r>
              <w:rPr>
                <w:rFonts w:ascii="Times New Roman" w:eastAsia="Times New Roman" w:hAnsi="Times New Roman"/>
              </w:rPr>
              <w:t>1</w:t>
            </w:r>
          </w:p>
        </w:tc>
        <w:tc>
          <w:tcPr>
            <w:tcW w:w="677" w:type="pct"/>
          </w:tcPr>
          <w:p w14:paraId="14C01A95" w14:textId="77777777" w:rsidR="00752276" w:rsidRDefault="00235F74">
            <w:pPr>
              <w:jc w:val="center"/>
              <w:rPr>
                <w:rFonts w:ascii="Times New Roman" w:eastAsia="Times New Roman" w:hAnsi="Times New Roman"/>
              </w:rPr>
            </w:pPr>
            <w:r>
              <w:rPr>
                <w:rFonts w:ascii="Times New Roman" w:eastAsia="Times New Roman" w:hAnsi="Times New Roman"/>
              </w:rPr>
              <w:t>gab.</w:t>
            </w:r>
          </w:p>
        </w:tc>
        <w:tc>
          <w:tcPr>
            <w:tcW w:w="952" w:type="pct"/>
          </w:tcPr>
          <w:p w14:paraId="28C8738A" w14:textId="77777777" w:rsidR="00752276" w:rsidRDefault="00752276">
            <w:pPr>
              <w:rPr>
                <w:rFonts w:ascii="Times New Roman" w:eastAsia="Times New Roman" w:hAnsi="Times New Roman"/>
              </w:rPr>
            </w:pPr>
          </w:p>
        </w:tc>
        <w:tc>
          <w:tcPr>
            <w:tcW w:w="1214" w:type="pct"/>
          </w:tcPr>
          <w:p w14:paraId="2D052B75" w14:textId="77777777" w:rsidR="00752276" w:rsidRDefault="00752276">
            <w:pPr>
              <w:rPr>
                <w:rFonts w:ascii="Times New Roman" w:eastAsia="Times New Roman" w:hAnsi="Times New Roman"/>
              </w:rPr>
            </w:pPr>
          </w:p>
        </w:tc>
      </w:tr>
      <w:tr w:rsidR="00752276" w14:paraId="38930B00" w14:textId="77777777" w:rsidTr="0012155F">
        <w:tc>
          <w:tcPr>
            <w:tcW w:w="274" w:type="pct"/>
          </w:tcPr>
          <w:p w14:paraId="34B45334" w14:textId="77777777" w:rsidR="00752276" w:rsidRDefault="00235F74">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rPr>
              <w:t>2.</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CE5B" w14:textId="77777777" w:rsidR="00752276" w:rsidRDefault="00235F74">
            <w:pPr>
              <w:widowControl w:val="0"/>
              <w:shd w:val="clear" w:color="auto" w:fill="FFFFFF"/>
              <w:jc w:val="both"/>
              <w:rPr>
                <w:rFonts w:ascii="Times New Roman" w:eastAsia="Times New Roman" w:hAnsi="Times New Roman"/>
              </w:rPr>
            </w:pPr>
            <w:proofErr w:type="spellStart"/>
            <w:r>
              <w:rPr>
                <w:rFonts w:ascii="Times New Roman" w:eastAsia="Times New Roman" w:hAnsi="Times New Roman"/>
              </w:rPr>
              <w:t>Amazakue</w:t>
            </w:r>
            <w:proofErr w:type="spellEnd"/>
            <w:r>
              <w:rPr>
                <w:rFonts w:ascii="Times New Roman" w:eastAsia="Times New Roman" w:hAnsi="Times New Roman"/>
              </w:rPr>
              <w:t xml:space="preserve"> 52mm </w:t>
            </w:r>
          </w:p>
        </w:tc>
        <w:tc>
          <w:tcPr>
            <w:tcW w:w="493" w:type="pct"/>
          </w:tcPr>
          <w:p w14:paraId="72413214" w14:textId="77777777" w:rsidR="00752276" w:rsidRDefault="00235F74">
            <w:pPr>
              <w:jc w:val="center"/>
              <w:rPr>
                <w:rFonts w:ascii="Times New Roman" w:eastAsia="Times New Roman" w:hAnsi="Times New Roman"/>
              </w:rPr>
            </w:pPr>
            <w:r>
              <w:rPr>
                <w:rFonts w:ascii="Times New Roman" w:eastAsia="Times New Roman" w:hAnsi="Times New Roman"/>
              </w:rPr>
              <w:t>1</w:t>
            </w:r>
          </w:p>
        </w:tc>
        <w:tc>
          <w:tcPr>
            <w:tcW w:w="677" w:type="pct"/>
          </w:tcPr>
          <w:p w14:paraId="4A2B0BDF" w14:textId="77777777" w:rsidR="00752276" w:rsidRDefault="00235F74">
            <w:pPr>
              <w:jc w:val="center"/>
              <w:rPr>
                <w:rFonts w:ascii="Times New Roman" w:eastAsia="Times New Roman" w:hAnsi="Times New Roman"/>
              </w:rPr>
            </w:pPr>
            <w:r>
              <w:rPr>
                <w:rFonts w:ascii="Times New Roman" w:eastAsia="Times New Roman" w:hAnsi="Times New Roman"/>
              </w:rPr>
              <w:t>gab.</w:t>
            </w:r>
          </w:p>
        </w:tc>
        <w:tc>
          <w:tcPr>
            <w:tcW w:w="952" w:type="pct"/>
          </w:tcPr>
          <w:p w14:paraId="70734559" w14:textId="77777777" w:rsidR="00752276" w:rsidRDefault="00752276">
            <w:pPr>
              <w:rPr>
                <w:rFonts w:ascii="Times New Roman" w:eastAsia="Times New Roman" w:hAnsi="Times New Roman"/>
              </w:rPr>
            </w:pPr>
          </w:p>
        </w:tc>
        <w:tc>
          <w:tcPr>
            <w:tcW w:w="1214" w:type="pct"/>
          </w:tcPr>
          <w:p w14:paraId="11385149" w14:textId="77777777" w:rsidR="00752276" w:rsidRDefault="00752276">
            <w:pPr>
              <w:rPr>
                <w:rFonts w:ascii="Times New Roman" w:eastAsia="Times New Roman" w:hAnsi="Times New Roman"/>
              </w:rPr>
            </w:pPr>
          </w:p>
        </w:tc>
      </w:tr>
      <w:tr w:rsidR="00752276" w14:paraId="487CF0B7" w14:textId="77777777" w:rsidTr="0012155F">
        <w:tc>
          <w:tcPr>
            <w:tcW w:w="274" w:type="pct"/>
          </w:tcPr>
          <w:p w14:paraId="7C19E2A7" w14:textId="77777777" w:rsidR="00752276" w:rsidRDefault="00235F74">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rPr>
              <w:t>3.</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10D7" w14:textId="77777777" w:rsidR="00752276" w:rsidRDefault="00235F74">
            <w:pPr>
              <w:widowControl w:val="0"/>
              <w:shd w:val="clear" w:color="auto" w:fill="FFFFFF"/>
              <w:jc w:val="both"/>
              <w:rPr>
                <w:rFonts w:ascii="Times New Roman" w:eastAsia="Times New Roman" w:hAnsi="Times New Roman"/>
              </w:rPr>
            </w:pPr>
            <w:proofErr w:type="spellStart"/>
            <w:r>
              <w:rPr>
                <w:rFonts w:ascii="Times New Roman" w:eastAsia="Times New Roman" w:hAnsi="Times New Roman"/>
              </w:rPr>
              <w:t>Bubinga</w:t>
            </w:r>
            <w:proofErr w:type="spellEnd"/>
            <w:r>
              <w:rPr>
                <w:rFonts w:ascii="Times New Roman" w:eastAsia="Times New Roman" w:hAnsi="Times New Roman"/>
              </w:rPr>
              <w:t xml:space="preserve"> 26mm </w:t>
            </w:r>
          </w:p>
        </w:tc>
        <w:tc>
          <w:tcPr>
            <w:tcW w:w="493" w:type="pct"/>
          </w:tcPr>
          <w:p w14:paraId="44A7B86F" w14:textId="77777777" w:rsidR="00752276" w:rsidRDefault="00235F74">
            <w:pPr>
              <w:jc w:val="center"/>
              <w:rPr>
                <w:rFonts w:ascii="Times New Roman" w:eastAsia="Times New Roman" w:hAnsi="Times New Roman"/>
              </w:rPr>
            </w:pPr>
            <w:r>
              <w:rPr>
                <w:rFonts w:ascii="Times New Roman" w:eastAsia="Times New Roman" w:hAnsi="Times New Roman"/>
              </w:rPr>
              <w:t>1</w:t>
            </w:r>
          </w:p>
        </w:tc>
        <w:tc>
          <w:tcPr>
            <w:tcW w:w="677" w:type="pct"/>
          </w:tcPr>
          <w:p w14:paraId="715B5A3B" w14:textId="77777777" w:rsidR="00752276" w:rsidRDefault="00235F74">
            <w:pPr>
              <w:jc w:val="center"/>
              <w:rPr>
                <w:rFonts w:ascii="Times New Roman" w:eastAsia="Times New Roman" w:hAnsi="Times New Roman"/>
              </w:rPr>
            </w:pPr>
            <w:r>
              <w:rPr>
                <w:rFonts w:ascii="Times New Roman" w:eastAsia="Times New Roman" w:hAnsi="Times New Roman"/>
              </w:rPr>
              <w:t>gab.</w:t>
            </w:r>
          </w:p>
        </w:tc>
        <w:tc>
          <w:tcPr>
            <w:tcW w:w="952" w:type="pct"/>
          </w:tcPr>
          <w:p w14:paraId="58A17674" w14:textId="77777777" w:rsidR="00752276" w:rsidRDefault="00752276">
            <w:pPr>
              <w:rPr>
                <w:rFonts w:ascii="Times New Roman" w:eastAsia="Times New Roman" w:hAnsi="Times New Roman"/>
              </w:rPr>
            </w:pPr>
          </w:p>
        </w:tc>
        <w:tc>
          <w:tcPr>
            <w:tcW w:w="1214" w:type="pct"/>
          </w:tcPr>
          <w:p w14:paraId="454A2512" w14:textId="77777777" w:rsidR="00752276" w:rsidRDefault="00752276">
            <w:pPr>
              <w:rPr>
                <w:rFonts w:ascii="Times New Roman" w:eastAsia="Times New Roman" w:hAnsi="Times New Roman"/>
              </w:rPr>
            </w:pPr>
          </w:p>
        </w:tc>
      </w:tr>
      <w:tr w:rsidR="00752276" w14:paraId="0A88BD5D" w14:textId="77777777" w:rsidTr="0012155F">
        <w:tc>
          <w:tcPr>
            <w:tcW w:w="274" w:type="pct"/>
          </w:tcPr>
          <w:p w14:paraId="7C2B79C3" w14:textId="77777777" w:rsidR="00752276" w:rsidRDefault="00235F74">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rPr>
              <w:t>4.</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B3383" w14:textId="77777777" w:rsidR="00752276" w:rsidRDefault="00235F74">
            <w:pPr>
              <w:widowControl w:val="0"/>
              <w:shd w:val="clear" w:color="auto" w:fill="FFFFFF"/>
              <w:jc w:val="both"/>
              <w:rPr>
                <w:rFonts w:ascii="Times New Roman" w:eastAsia="Times New Roman" w:hAnsi="Times New Roman"/>
              </w:rPr>
            </w:pPr>
            <w:proofErr w:type="spellStart"/>
            <w:r>
              <w:rPr>
                <w:rFonts w:ascii="Times New Roman" w:eastAsia="Times New Roman" w:hAnsi="Times New Roman"/>
              </w:rPr>
              <w:t>Jatoba</w:t>
            </w:r>
            <w:proofErr w:type="spellEnd"/>
            <w:r>
              <w:rPr>
                <w:rFonts w:ascii="Times New Roman" w:eastAsia="Times New Roman" w:hAnsi="Times New Roman"/>
              </w:rPr>
              <w:t xml:space="preserve"> 26mm </w:t>
            </w:r>
          </w:p>
        </w:tc>
        <w:tc>
          <w:tcPr>
            <w:tcW w:w="493" w:type="pct"/>
          </w:tcPr>
          <w:p w14:paraId="1C24043B" w14:textId="77777777" w:rsidR="00752276" w:rsidRDefault="00235F74">
            <w:pPr>
              <w:jc w:val="center"/>
              <w:rPr>
                <w:rFonts w:ascii="Times New Roman" w:eastAsia="Times New Roman" w:hAnsi="Times New Roman"/>
              </w:rPr>
            </w:pPr>
            <w:r>
              <w:rPr>
                <w:rFonts w:ascii="Times New Roman" w:eastAsia="Times New Roman" w:hAnsi="Times New Roman"/>
              </w:rPr>
              <w:t>1</w:t>
            </w:r>
          </w:p>
        </w:tc>
        <w:tc>
          <w:tcPr>
            <w:tcW w:w="677" w:type="pct"/>
          </w:tcPr>
          <w:p w14:paraId="2CC30488" w14:textId="77777777" w:rsidR="00752276" w:rsidRDefault="00235F74">
            <w:pPr>
              <w:jc w:val="center"/>
              <w:rPr>
                <w:rFonts w:ascii="Times New Roman" w:eastAsia="Times New Roman" w:hAnsi="Times New Roman"/>
              </w:rPr>
            </w:pPr>
            <w:r>
              <w:rPr>
                <w:rFonts w:ascii="Times New Roman" w:eastAsia="Times New Roman" w:hAnsi="Times New Roman"/>
              </w:rPr>
              <w:t>gab.</w:t>
            </w:r>
          </w:p>
        </w:tc>
        <w:tc>
          <w:tcPr>
            <w:tcW w:w="952" w:type="pct"/>
          </w:tcPr>
          <w:p w14:paraId="5091989E" w14:textId="77777777" w:rsidR="00752276" w:rsidRDefault="00752276">
            <w:pPr>
              <w:rPr>
                <w:rFonts w:ascii="Times New Roman" w:eastAsia="Times New Roman" w:hAnsi="Times New Roman"/>
              </w:rPr>
            </w:pPr>
          </w:p>
        </w:tc>
        <w:tc>
          <w:tcPr>
            <w:tcW w:w="1214" w:type="pct"/>
          </w:tcPr>
          <w:p w14:paraId="7C98BC9D" w14:textId="77777777" w:rsidR="00752276" w:rsidRDefault="00752276">
            <w:pPr>
              <w:rPr>
                <w:rFonts w:ascii="Times New Roman" w:eastAsia="Times New Roman" w:hAnsi="Times New Roman"/>
              </w:rPr>
            </w:pPr>
          </w:p>
        </w:tc>
      </w:tr>
      <w:tr w:rsidR="00752276" w14:paraId="310FB6E4" w14:textId="77777777" w:rsidTr="0012155F">
        <w:tc>
          <w:tcPr>
            <w:tcW w:w="274" w:type="pct"/>
          </w:tcPr>
          <w:p w14:paraId="3AD542AC" w14:textId="77777777" w:rsidR="00752276" w:rsidRDefault="00235F74">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rPr>
              <w:t>5.</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B8891" w14:textId="77777777" w:rsidR="00752276" w:rsidRDefault="00235F74">
            <w:pPr>
              <w:widowControl w:val="0"/>
              <w:shd w:val="clear" w:color="auto" w:fill="FFFFFF"/>
              <w:jc w:val="both"/>
              <w:rPr>
                <w:rFonts w:ascii="Times New Roman" w:eastAsia="Times New Roman" w:hAnsi="Times New Roman"/>
              </w:rPr>
            </w:pPr>
            <w:r>
              <w:rPr>
                <w:rFonts w:ascii="Times New Roman" w:eastAsia="Times New Roman" w:hAnsi="Times New Roman"/>
              </w:rPr>
              <w:t xml:space="preserve">Kļava </w:t>
            </w:r>
            <w:proofErr w:type="spellStart"/>
            <w:r>
              <w:rPr>
                <w:rFonts w:ascii="Times New Roman" w:eastAsia="Times New Roman" w:hAnsi="Times New Roman"/>
              </w:rPr>
              <w:t>Am</w:t>
            </w:r>
            <w:proofErr w:type="spellEnd"/>
            <w:r>
              <w:rPr>
                <w:rFonts w:ascii="Times New Roman" w:eastAsia="Times New Roman" w:hAnsi="Times New Roman"/>
              </w:rPr>
              <w:t xml:space="preserve">. 26mm PRIME GT </w:t>
            </w:r>
          </w:p>
        </w:tc>
        <w:tc>
          <w:tcPr>
            <w:tcW w:w="493" w:type="pct"/>
          </w:tcPr>
          <w:p w14:paraId="1262F27A" w14:textId="77777777" w:rsidR="00752276" w:rsidRDefault="00235F74">
            <w:pPr>
              <w:jc w:val="center"/>
              <w:rPr>
                <w:rFonts w:ascii="Times New Roman" w:eastAsia="Times New Roman" w:hAnsi="Times New Roman"/>
              </w:rPr>
            </w:pPr>
            <w:r>
              <w:rPr>
                <w:rFonts w:ascii="Times New Roman" w:eastAsia="Times New Roman" w:hAnsi="Times New Roman"/>
              </w:rPr>
              <w:t>1</w:t>
            </w:r>
          </w:p>
        </w:tc>
        <w:tc>
          <w:tcPr>
            <w:tcW w:w="677" w:type="pct"/>
          </w:tcPr>
          <w:p w14:paraId="78FCF6F4" w14:textId="77777777" w:rsidR="00752276" w:rsidRDefault="00235F74">
            <w:pPr>
              <w:jc w:val="center"/>
              <w:rPr>
                <w:rFonts w:ascii="Times New Roman" w:eastAsia="Times New Roman" w:hAnsi="Times New Roman"/>
              </w:rPr>
            </w:pPr>
            <w:r>
              <w:rPr>
                <w:rFonts w:ascii="Times New Roman" w:eastAsia="Times New Roman" w:hAnsi="Times New Roman"/>
              </w:rPr>
              <w:t>gab.</w:t>
            </w:r>
          </w:p>
        </w:tc>
        <w:tc>
          <w:tcPr>
            <w:tcW w:w="952" w:type="pct"/>
          </w:tcPr>
          <w:p w14:paraId="1B9AD72B" w14:textId="77777777" w:rsidR="00752276" w:rsidRDefault="00752276">
            <w:pPr>
              <w:rPr>
                <w:rFonts w:ascii="Times New Roman" w:eastAsia="Times New Roman" w:hAnsi="Times New Roman"/>
              </w:rPr>
            </w:pPr>
          </w:p>
        </w:tc>
        <w:tc>
          <w:tcPr>
            <w:tcW w:w="1214" w:type="pct"/>
          </w:tcPr>
          <w:p w14:paraId="1E3D4F16" w14:textId="77777777" w:rsidR="00752276" w:rsidRDefault="00752276">
            <w:pPr>
              <w:rPr>
                <w:rFonts w:ascii="Times New Roman" w:eastAsia="Times New Roman" w:hAnsi="Times New Roman"/>
              </w:rPr>
            </w:pPr>
          </w:p>
        </w:tc>
      </w:tr>
      <w:tr w:rsidR="00752276" w14:paraId="78E9B3B6" w14:textId="77777777" w:rsidTr="0012155F">
        <w:tc>
          <w:tcPr>
            <w:tcW w:w="274" w:type="pct"/>
          </w:tcPr>
          <w:p w14:paraId="42E80FA3" w14:textId="77777777" w:rsidR="00752276" w:rsidRDefault="00235F74">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rPr>
              <w:t>6.</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CACA4" w14:textId="77777777" w:rsidR="00752276" w:rsidRDefault="00235F74">
            <w:pPr>
              <w:widowControl w:val="0"/>
              <w:shd w:val="clear" w:color="auto" w:fill="FFFFFF"/>
              <w:jc w:val="both"/>
              <w:rPr>
                <w:rFonts w:ascii="Times New Roman" w:eastAsia="Times New Roman" w:hAnsi="Times New Roman"/>
              </w:rPr>
            </w:pPr>
            <w:r>
              <w:rPr>
                <w:rFonts w:ascii="Times New Roman" w:eastAsia="Times New Roman" w:hAnsi="Times New Roman"/>
              </w:rPr>
              <w:t xml:space="preserve">Ozols </w:t>
            </w:r>
            <w:proofErr w:type="spellStart"/>
            <w:r>
              <w:rPr>
                <w:rFonts w:ascii="Times New Roman" w:eastAsia="Times New Roman" w:hAnsi="Times New Roman"/>
              </w:rPr>
              <w:t>Am</w:t>
            </w:r>
            <w:proofErr w:type="spellEnd"/>
            <w:r>
              <w:rPr>
                <w:rFonts w:ascii="Times New Roman" w:eastAsia="Times New Roman" w:hAnsi="Times New Roman"/>
              </w:rPr>
              <w:t xml:space="preserve">. 26mm PRIME </w:t>
            </w:r>
            <w:r>
              <w:rPr>
                <w:rFonts w:ascii="Times New Roman" w:eastAsia="Times New Roman" w:hAnsi="Times New Roman"/>
              </w:rPr>
              <w:lastRenderedPageBreak/>
              <w:t xml:space="preserve">Fiksēts platums 21-23,5cm </w:t>
            </w:r>
          </w:p>
        </w:tc>
        <w:tc>
          <w:tcPr>
            <w:tcW w:w="493" w:type="pct"/>
          </w:tcPr>
          <w:p w14:paraId="0A67F3E9" w14:textId="77777777" w:rsidR="00752276" w:rsidRDefault="00235F74">
            <w:pPr>
              <w:jc w:val="center"/>
              <w:rPr>
                <w:rFonts w:ascii="Times New Roman" w:eastAsia="Times New Roman" w:hAnsi="Times New Roman"/>
              </w:rPr>
            </w:pPr>
            <w:r>
              <w:rPr>
                <w:rFonts w:ascii="Times New Roman" w:eastAsia="Times New Roman" w:hAnsi="Times New Roman"/>
              </w:rPr>
              <w:lastRenderedPageBreak/>
              <w:t>1</w:t>
            </w:r>
          </w:p>
        </w:tc>
        <w:tc>
          <w:tcPr>
            <w:tcW w:w="677" w:type="pct"/>
          </w:tcPr>
          <w:p w14:paraId="5104ED70" w14:textId="77777777" w:rsidR="00752276" w:rsidRDefault="00235F74">
            <w:pPr>
              <w:jc w:val="center"/>
              <w:rPr>
                <w:rFonts w:ascii="Times New Roman" w:eastAsia="Times New Roman" w:hAnsi="Times New Roman"/>
              </w:rPr>
            </w:pPr>
            <w:r>
              <w:rPr>
                <w:rFonts w:ascii="Times New Roman" w:eastAsia="Times New Roman" w:hAnsi="Times New Roman"/>
              </w:rPr>
              <w:t>gab.</w:t>
            </w:r>
          </w:p>
        </w:tc>
        <w:tc>
          <w:tcPr>
            <w:tcW w:w="952" w:type="pct"/>
          </w:tcPr>
          <w:p w14:paraId="4515B994" w14:textId="77777777" w:rsidR="00752276" w:rsidRDefault="00752276">
            <w:pPr>
              <w:rPr>
                <w:rFonts w:ascii="Times New Roman" w:eastAsia="Times New Roman" w:hAnsi="Times New Roman"/>
              </w:rPr>
            </w:pPr>
          </w:p>
        </w:tc>
        <w:tc>
          <w:tcPr>
            <w:tcW w:w="1214" w:type="pct"/>
          </w:tcPr>
          <w:p w14:paraId="6D7D3F13" w14:textId="77777777" w:rsidR="00752276" w:rsidRDefault="00752276">
            <w:pPr>
              <w:rPr>
                <w:rFonts w:ascii="Times New Roman" w:eastAsia="Times New Roman" w:hAnsi="Times New Roman"/>
              </w:rPr>
            </w:pPr>
          </w:p>
        </w:tc>
      </w:tr>
      <w:tr w:rsidR="00752276" w14:paraId="39E0ECB3" w14:textId="77777777" w:rsidTr="0012155F">
        <w:tc>
          <w:tcPr>
            <w:tcW w:w="274" w:type="pct"/>
          </w:tcPr>
          <w:p w14:paraId="38A0380A" w14:textId="77777777" w:rsidR="00752276" w:rsidRDefault="00235F74">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rPr>
              <w:t>7.</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92B943" w14:textId="77777777" w:rsidR="00752276" w:rsidRDefault="00235F74">
            <w:pPr>
              <w:widowControl w:val="0"/>
              <w:shd w:val="clear" w:color="auto" w:fill="FFFFFF"/>
              <w:jc w:val="both"/>
              <w:rPr>
                <w:rFonts w:ascii="Times New Roman" w:eastAsia="Times New Roman" w:hAnsi="Times New Roman"/>
              </w:rPr>
            </w:pPr>
            <w:proofErr w:type="spellStart"/>
            <w:r>
              <w:rPr>
                <w:rFonts w:ascii="Times New Roman" w:eastAsia="Times New Roman" w:hAnsi="Times New Roman"/>
              </w:rPr>
              <w:t>Padauks</w:t>
            </w:r>
            <w:proofErr w:type="spellEnd"/>
            <w:r>
              <w:rPr>
                <w:rFonts w:ascii="Times New Roman" w:eastAsia="Times New Roman" w:hAnsi="Times New Roman"/>
              </w:rPr>
              <w:t xml:space="preserve"> 26mm </w:t>
            </w:r>
          </w:p>
        </w:tc>
        <w:tc>
          <w:tcPr>
            <w:tcW w:w="493" w:type="pct"/>
          </w:tcPr>
          <w:p w14:paraId="18DA332F" w14:textId="77777777" w:rsidR="00752276" w:rsidRDefault="00235F74">
            <w:pPr>
              <w:jc w:val="center"/>
              <w:rPr>
                <w:rFonts w:ascii="Times New Roman" w:eastAsia="Times New Roman" w:hAnsi="Times New Roman"/>
              </w:rPr>
            </w:pPr>
            <w:r>
              <w:rPr>
                <w:rFonts w:ascii="Times New Roman" w:eastAsia="Times New Roman" w:hAnsi="Times New Roman"/>
              </w:rPr>
              <w:t>1</w:t>
            </w:r>
          </w:p>
        </w:tc>
        <w:tc>
          <w:tcPr>
            <w:tcW w:w="677" w:type="pct"/>
          </w:tcPr>
          <w:p w14:paraId="05EA3EA9" w14:textId="77777777" w:rsidR="00752276" w:rsidRDefault="00235F74">
            <w:pPr>
              <w:jc w:val="center"/>
              <w:rPr>
                <w:rFonts w:ascii="Times New Roman" w:eastAsia="Times New Roman" w:hAnsi="Times New Roman"/>
              </w:rPr>
            </w:pPr>
            <w:r>
              <w:rPr>
                <w:rFonts w:ascii="Times New Roman" w:eastAsia="Times New Roman" w:hAnsi="Times New Roman"/>
              </w:rPr>
              <w:t>gab.</w:t>
            </w:r>
          </w:p>
        </w:tc>
        <w:tc>
          <w:tcPr>
            <w:tcW w:w="952" w:type="pct"/>
          </w:tcPr>
          <w:p w14:paraId="06728FCC" w14:textId="77777777" w:rsidR="00752276" w:rsidRDefault="00752276">
            <w:pPr>
              <w:rPr>
                <w:rFonts w:ascii="Times New Roman" w:eastAsia="Times New Roman" w:hAnsi="Times New Roman"/>
              </w:rPr>
            </w:pPr>
          </w:p>
        </w:tc>
        <w:tc>
          <w:tcPr>
            <w:tcW w:w="1214" w:type="pct"/>
          </w:tcPr>
          <w:p w14:paraId="740333A3" w14:textId="77777777" w:rsidR="00752276" w:rsidRDefault="00752276">
            <w:pPr>
              <w:rPr>
                <w:rFonts w:ascii="Times New Roman" w:eastAsia="Times New Roman" w:hAnsi="Times New Roman"/>
              </w:rPr>
            </w:pPr>
          </w:p>
        </w:tc>
      </w:tr>
      <w:tr w:rsidR="00752276" w14:paraId="2D4EFC4F" w14:textId="77777777" w:rsidTr="0012155F">
        <w:tc>
          <w:tcPr>
            <w:tcW w:w="274" w:type="pct"/>
          </w:tcPr>
          <w:p w14:paraId="04E56BDE" w14:textId="77777777" w:rsidR="00752276" w:rsidRDefault="00235F74">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rPr>
              <w:t>8.</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7D925" w14:textId="77777777" w:rsidR="00752276" w:rsidRDefault="00235F74">
            <w:pPr>
              <w:widowControl w:val="0"/>
              <w:shd w:val="clear" w:color="auto" w:fill="FFFFFF"/>
              <w:jc w:val="both"/>
              <w:rPr>
                <w:rFonts w:ascii="Times New Roman" w:eastAsia="Times New Roman" w:hAnsi="Times New Roman"/>
              </w:rPr>
            </w:pPr>
            <w:r>
              <w:rPr>
                <w:rFonts w:ascii="Times New Roman" w:eastAsia="Times New Roman" w:hAnsi="Times New Roman"/>
              </w:rPr>
              <w:t xml:space="preserve">Rieksts </w:t>
            </w:r>
            <w:proofErr w:type="spellStart"/>
            <w:r>
              <w:rPr>
                <w:rFonts w:ascii="Times New Roman" w:eastAsia="Times New Roman" w:hAnsi="Times New Roman"/>
              </w:rPr>
              <w:t>Am</w:t>
            </w:r>
            <w:proofErr w:type="spellEnd"/>
            <w:r>
              <w:rPr>
                <w:rFonts w:ascii="Times New Roman" w:eastAsia="Times New Roman" w:hAnsi="Times New Roman"/>
              </w:rPr>
              <w:t xml:space="preserve">. 26mm PRIME GT </w:t>
            </w:r>
          </w:p>
        </w:tc>
        <w:tc>
          <w:tcPr>
            <w:tcW w:w="493" w:type="pct"/>
          </w:tcPr>
          <w:p w14:paraId="5B0254CE" w14:textId="77777777" w:rsidR="00752276" w:rsidRDefault="00235F74">
            <w:pPr>
              <w:jc w:val="center"/>
              <w:rPr>
                <w:rFonts w:ascii="Times New Roman" w:eastAsia="Times New Roman" w:hAnsi="Times New Roman"/>
              </w:rPr>
            </w:pPr>
            <w:r>
              <w:rPr>
                <w:rFonts w:ascii="Times New Roman" w:eastAsia="Times New Roman" w:hAnsi="Times New Roman"/>
              </w:rPr>
              <w:t>1</w:t>
            </w:r>
          </w:p>
        </w:tc>
        <w:tc>
          <w:tcPr>
            <w:tcW w:w="677" w:type="pct"/>
          </w:tcPr>
          <w:p w14:paraId="037C4020" w14:textId="77777777" w:rsidR="00752276" w:rsidRDefault="00235F74">
            <w:pPr>
              <w:jc w:val="center"/>
              <w:rPr>
                <w:rFonts w:ascii="Times New Roman" w:eastAsia="Times New Roman" w:hAnsi="Times New Roman"/>
              </w:rPr>
            </w:pPr>
            <w:r>
              <w:rPr>
                <w:rFonts w:ascii="Times New Roman" w:eastAsia="Times New Roman" w:hAnsi="Times New Roman"/>
              </w:rPr>
              <w:t>gab.</w:t>
            </w:r>
          </w:p>
        </w:tc>
        <w:tc>
          <w:tcPr>
            <w:tcW w:w="952" w:type="pct"/>
          </w:tcPr>
          <w:p w14:paraId="50B4C492" w14:textId="77777777" w:rsidR="00752276" w:rsidRDefault="00752276">
            <w:pPr>
              <w:rPr>
                <w:rFonts w:ascii="Times New Roman" w:eastAsia="Times New Roman" w:hAnsi="Times New Roman"/>
              </w:rPr>
            </w:pPr>
          </w:p>
        </w:tc>
        <w:tc>
          <w:tcPr>
            <w:tcW w:w="1214" w:type="pct"/>
          </w:tcPr>
          <w:p w14:paraId="41E5F0AD" w14:textId="77777777" w:rsidR="00752276" w:rsidRDefault="00752276">
            <w:pPr>
              <w:rPr>
                <w:rFonts w:ascii="Times New Roman" w:eastAsia="Times New Roman" w:hAnsi="Times New Roman"/>
              </w:rPr>
            </w:pPr>
          </w:p>
        </w:tc>
      </w:tr>
      <w:tr w:rsidR="00752276" w14:paraId="4B7E2D3E" w14:textId="77777777" w:rsidTr="0012155F">
        <w:tc>
          <w:tcPr>
            <w:tcW w:w="274" w:type="pct"/>
          </w:tcPr>
          <w:p w14:paraId="4A3225E9" w14:textId="77777777" w:rsidR="00752276" w:rsidRDefault="00235F74">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rPr>
              <w:t>9.</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532DE" w14:textId="77777777" w:rsidR="00752276" w:rsidRDefault="00235F74">
            <w:pPr>
              <w:widowControl w:val="0"/>
              <w:shd w:val="clear" w:color="auto" w:fill="FFFFFF"/>
              <w:jc w:val="both"/>
              <w:rPr>
                <w:rFonts w:ascii="Times New Roman" w:eastAsia="Times New Roman" w:hAnsi="Times New Roman"/>
              </w:rPr>
            </w:pPr>
            <w:r>
              <w:rPr>
                <w:rFonts w:ascii="Times New Roman" w:eastAsia="Times New Roman" w:hAnsi="Times New Roman"/>
              </w:rPr>
              <w:t xml:space="preserve">Sarkankoks </w:t>
            </w:r>
            <w:proofErr w:type="spellStart"/>
            <w:r>
              <w:rPr>
                <w:rFonts w:ascii="Times New Roman" w:eastAsia="Times New Roman" w:hAnsi="Times New Roman"/>
              </w:rPr>
              <w:t>Macore</w:t>
            </w:r>
            <w:proofErr w:type="spellEnd"/>
            <w:r>
              <w:rPr>
                <w:rFonts w:ascii="Times New Roman" w:eastAsia="Times New Roman" w:hAnsi="Times New Roman"/>
              </w:rPr>
              <w:t xml:space="preserve"> 26mm </w:t>
            </w:r>
          </w:p>
        </w:tc>
        <w:tc>
          <w:tcPr>
            <w:tcW w:w="493" w:type="pct"/>
          </w:tcPr>
          <w:p w14:paraId="73DD0C3E" w14:textId="77777777" w:rsidR="00752276" w:rsidRDefault="00235F74">
            <w:pPr>
              <w:jc w:val="center"/>
              <w:rPr>
                <w:rFonts w:ascii="Times New Roman" w:eastAsia="Times New Roman" w:hAnsi="Times New Roman"/>
              </w:rPr>
            </w:pPr>
            <w:r>
              <w:rPr>
                <w:rFonts w:ascii="Times New Roman" w:eastAsia="Times New Roman" w:hAnsi="Times New Roman"/>
              </w:rPr>
              <w:t>1</w:t>
            </w:r>
          </w:p>
        </w:tc>
        <w:tc>
          <w:tcPr>
            <w:tcW w:w="677" w:type="pct"/>
          </w:tcPr>
          <w:p w14:paraId="022B9D11" w14:textId="77777777" w:rsidR="00752276" w:rsidRDefault="00235F74">
            <w:pPr>
              <w:jc w:val="center"/>
              <w:rPr>
                <w:rFonts w:ascii="Times New Roman" w:eastAsia="Times New Roman" w:hAnsi="Times New Roman"/>
              </w:rPr>
            </w:pPr>
            <w:r>
              <w:rPr>
                <w:rFonts w:ascii="Times New Roman" w:eastAsia="Times New Roman" w:hAnsi="Times New Roman"/>
              </w:rPr>
              <w:t>gab.</w:t>
            </w:r>
          </w:p>
        </w:tc>
        <w:tc>
          <w:tcPr>
            <w:tcW w:w="952" w:type="pct"/>
          </w:tcPr>
          <w:p w14:paraId="5E353B76" w14:textId="77777777" w:rsidR="00752276" w:rsidRDefault="00752276">
            <w:pPr>
              <w:rPr>
                <w:rFonts w:ascii="Times New Roman" w:eastAsia="Times New Roman" w:hAnsi="Times New Roman"/>
              </w:rPr>
            </w:pPr>
          </w:p>
        </w:tc>
        <w:tc>
          <w:tcPr>
            <w:tcW w:w="1214" w:type="pct"/>
          </w:tcPr>
          <w:p w14:paraId="3B37171B" w14:textId="77777777" w:rsidR="00752276" w:rsidRDefault="00752276">
            <w:pPr>
              <w:rPr>
                <w:rFonts w:ascii="Times New Roman" w:eastAsia="Times New Roman" w:hAnsi="Times New Roman"/>
              </w:rPr>
            </w:pPr>
          </w:p>
        </w:tc>
      </w:tr>
      <w:tr w:rsidR="00752276" w14:paraId="7962C1F0" w14:textId="77777777" w:rsidTr="0012155F">
        <w:tc>
          <w:tcPr>
            <w:tcW w:w="274" w:type="pct"/>
          </w:tcPr>
          <w:p w14:paraId="429A7379" w14:textId="77777777" w:rsidR="00752276" w:rsidRDefault="00235F74">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rPr>
              <w:t>10.</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CBB87" w14:textId="77777777" w:rsidR="00752276" w:rsidRDefault="00235F74">
            <w:pPr>
              <w:widowControl w:val="0"/>
              <w:shd w:val="clear" w:color="auto" w:fill="FFFFFF"/>
              <w:jc w:val="both"/>
              <w:rPr>
                <w:rFonts w:ascii="Times New Roman" w:eastAsia="Times New Roman" w:hAnsi="Times New Roman"/>
              </w:rPr>
            </w:pPr>
            <w:r>
              <w:rPr>
                <w:rFonts w:ascii="Times New Roman" w:eastAsia="Times New Roman" w:hAnsi="Times New Roman"/>
              </w:rPr>
              <w:t xml:space="preserve">Sarkankoks </w:t>
            </w:r>
            <w:proofErr w:type="spellStart"/>
            <w:r>
              <w:rPr>
                <w:rFonts w:ascii="Times New Roman" w:eastAsia="Times New Roman" w:hAnsi="Times New Roman"/>
              </w:rPr>
              <w:t>Sapele</w:t>
            </w:r>
            <w:proofErr w:type="spellEnd"/>
            <w:r>
              <w:rPr>
                <w:rFonts w:ascii="Times New Roman" w:eastAsia="Times New Roman" w:hAnsi="Times New Roman"/>
              </w:rPr>
              <w:t xml:space="preserve"> </w:t>
            </w:r>
          </w:p>
        </w:tc>
        <w:tc>
          <w:tcPr>
            <w:tcW w:w="493" w:type="pct"/>
          </w:tcPr>
          <w:p w14:paraId="2CC30A54" w14:textId="77777777" w:rsidR="00752276" w:rsidRDefault="00235F74">
            <w:pPr>
              <w:jc w:val="center"/>
              <w:rPr>
                <w:rFonts w:ascii="Times New Roman" w:eastAsia="Times New Roman" w:hAnsi="Times New Roman"/>
              </w:rPr>
            </w:pPr>
            <w:r>
              <w:rPr>
                <w:rFonts w:ascii="Times New Roman" w:eastAsia="Times New Roman" w:hAnsi="Times New Roman"/>
              </w:rPr>
              <w:t>1</w:t>
            </w:r>
          </w:p>
        </w:tc>
        <w:tc>
          <w:tcPr>
            <w:tcW w:w="677" w:type="pct"/>
          </w:tcPr>
          <w:p w14:paraId="516FFBA7" w14:textId="77777777" w:rsidR="00752276" w:rsidRDefault="00235F74">
            <w:pPr>
              <w:jc w:val="center"/>
              <w:rPr>
                <w:rFonts w:ascii="Times New Roman" w:eastAsia="Times New Roman" w:hAnsi="Times New Roman"/>
              </w:rPr>
            </w:pPr>
            <w:r>
              <w:rPr>
                <w:rFonts w:ascii="Times New Roman" w:eastAsia="Times New Roman" w:hAnsi="Times New Roman"/>
              </w:rPr>
              <w:t>gab.</w:t>
            </w:r>
          </w:p>
        </w:tc>
        <w:tc>
          <w:tcPr>
            <w:tcW w:w="952" w:type="pct"/>
          </w:tcPr>
          <w:p w14:paraId="501605EA" w14:textId="77777777" w:rsidR="00752276" w:rsidRDefault="00752276">
            <w:pPr>
              <w:rPr>
                <w:rFonts w:ascii="Times New Roman" w:eastAsia="Times New Roman" w:hAnsi="Times New Roman"/>
              </w:rPr>
            </w:pPr>
          </w:p>
        </w:tc>
        <w:tc>
          <w:tcPr>
            <w:tcW w:w="1214" w:type="pct"/>
          </w:tcPr>
          <w:p w14:paraId="77EDD073" w14:textId="77777777" w:rsidR="00752276" w:rsidRDefault="00752276">
            <w:pPr>
              <w:rPr>
                <w:rFonts w:ascii="Times New Roman" w:eastAsia="Times New Roman" w:hAnsi="Times New Roman"/>
              </w:rPr>
            </w:pPr>
          </w:p>
        </w:tc>
      </w:tr>
      <w:tr w:rsidR="00752276" w14:paraId="640D271F" w14:textId="77777777" w:rsidTr="0012155F">
        <w:tc>
          <w:tcPr>
            <w:tcW w:w="274" w:type="pct"/>
          </w:tcPr>
          <w:p w14:paraId="5CB6FF42" w14:textId="77777777" w:rsidR="00752276" w:rsidRDefault="00235F74">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rPr>
              <w:t>11</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B768B" w14:textId="77777777" w:rsidR="00752276" w:rsidRDefault="00235F74">
            <w:pPr>
              <w:widowControl w:val="0"/>
              <w:shd w:val="clear" w:color="auto" w:fill="FFFFFF"/>
              <w:jc w:val="both"/>
              <w:rPr>
                <w:rFonts w:ascii="Times New Roman" w:eastAsia="Times New Roman" w:hAnsi="Times New Roman"/>
              </w:rPr>
            </w:pPr>
            <w:proofErr w:type="spellStart"/>
            <w:r>
              <w:rPr>
                <w:rFonts w:ascii="Times New Roman" w:eastAsia="Times New Roman" w:hAnsi="Times New Roman"/>
              </w:rPr>
              <w:t>Tulipwood</w:t>
            </w:r>
            <w:proofErr w:type="spellEnd"/>
            <w:r>
              <w:rPr>
                <w:rFonts w:ascii="Times New Roman" w:eastAsia="Times New Roman" w:hAnsi="Times New Roman"/>
              </w:rPr>
              <w:t xml:space="preserve"> Amer.52mm PRIME </w:t>
            </w:r>
          </w:p>
        </w:tc>
        <w:tc>
          <w:tcPr>
            <w:tcW w:w="493" w:type="pct"/>
          </w:tcPr>
          <w:p w14:paraId="7CAF9E17" w14:textId="77777777" w:rsidR="00752276" w:rsidRDefault="00235F74">
            <w:pPr>
              <w:jc w:val="center"/>
              <w:rPr>
                <w:rFonts w:ascii="Times New Roman" w:eastAsia="Times New Roman" w:hAnsi="Times New Roman"/>
              </w:rPr>
            </w:pPr>
            <w:r>
              <w:rPr>
                <w:rFonts w:ascii="Times New Roman" w:eastAsia="Times New Roman" w:hAnsi="Times New Roman"/>
              </w:rPr>
              <w:t>1</w:t>
            </w:r>
          </w:p>
        </w:tc>
        <w:tc>
          <w:tcPr>
            <w:tcW w:w="677" w:type="pct"/>
          </w:tcPr>
          <w:p w14:paraId="7850D243" w14:textId="77777777" w:rsidR="00752276" w:rsidRDefault="00235F74">
            <w:pPr>
              <w:jc w:val="center"/>
              <w:rPr>
                <w:rFonts w:ascii="Times New Roman" w:eastAsia="Times New Roman" w:hAnsi="Times New Roman"/>
              </w:rPr>
            </w:pPr>
            <w:r>
              <w:rPr>
                <w:rFonts w:ascii="Times New Roman" w:eastAsia="Times New Roman" w:hAnsi="Times New Roman"/>
              </w:rPr>
              <w:t>gab.</w:t>
            </w:r>
          </w:p>
        </w:tc>
        <w:tc>
          <w:tcPr>
            <w:tcW w:w="952" w:type="pct"/>
          </w:tcPr>
          <w:p w14:paraId="4F9F428F" w14:textId="77777777" w:rsidR="00752276" w:rsidRDefault="00752276">
            <w:pPr>
              <w:rPr>
                <w:rFonts w:ascii="Times New Roman" w:eastAsia="Times New Roman" w:hAnsi="Times New Roman"/>
              </w:rPr>
            </w:pPr>
          </w:p>
        </w:tc>
        <w:tc>
          <w:tcPr>
            <w:tcW w:w="1214" w:type="pct"/>
          </w:tcPr>
          <w:p w14:paraId="2BC94948" w14:textId="77777777" w:rsidR="00752276" w:rsidRDefault="00752276">
            <w:pPr>
              <w:rPr>
                <w:rFonts w:ascii="Times New Roman" w:eastAsia="Times New Roman" w:hAnsi="Times New Roman"/>
              </w:rPr>
            </w:pPr>
          </w:p>
        </w:tc>
      </w:tr>
      <w:tr w:rsidR="00752276" w14:paraId="2A5C4E26" w14:textId="77777777" w:rsidTr="0012155F">
        <w:tc>
          <w:tcPr>
            <w:tcW w:w="274" w:type="pct"/>
          </w:tcPr>
          <w:p w14:paraId="67A2B38A" w14:textId="77777777" w:rsidR="00752276" w:rsidRDefault="00235F74">
            <w:pPr>
              <w:pBdr>
                <w:top w:val="nil"/>
                <w:left w:val="nil"/>
                <w:bottom w:val="nil"/>
                <w:right w:val="nil"/>
                <w:between w:val="nil"/>
              </w:pBdr>
              <w:rPr>
                <w:rFonts w:ascii="Times New Roman" w:eastAsia="Times New Roman" w:hAnsi="Times New Roman"/>
                <w:color w:val="000000"/>
              </w:rPr>
            </w:pPr>
            <w:r>
              <w:rPr>
                <w:rFonts w:ascii="Times New Roman" w:eastAsia="Times New Roman" w:hAnsi="Times New Roman"/>
              </w:rPr>
              <w:t>12.</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EA8D2" w14:textId="77777777" w:rsidR="00752276" w:rsidRDefault="00235F74">
            <w:pPr>
              <w:widowControl w:val="0"/>
              <w:shd w:val="clear" w:color="auto" w:fill="FFFFFF"/>
              <w:jc w:val="both"/>
              <w:rPr>
                <w:rFonts w:ascii="Times New Roman" w:eastAsia="Times New Roman" w:hAnsi="Times New Roman"/>
              </w:rPr>
            </w:pPr>
            <w:proofErr w:type="spellStart"/>
            <w:r>
              <w:rPr>
                <w:rFonts w:ascii="Times New Roman" w:eastAsia="Times New Roman" w:hAnsi="Times New Roman"/>
              </w:rPr>
              <w:t>Venge</w:t>
            </w:r>
            <w:proofErr w:type="spellEnd"/>
            <w:r>
              <w:rPr>
                <w:rFonts w:ascii="Times New Roman" w:eastAsia="Times New Roman" w:hAnsi="Times New Roman"/>
              </w:rPr>
              <w:t xml:space="preserve"> 27mm GT </w:t>
            </w:r>
          </w:p>
          <w:p w14:paraId="7E2F6B82" w14:textId="77777777" w:rsidR="00752276" w:rsidRDefault="00752276">
            <w:pPr>
              <w:widowControl w:val="0"/>
              <w:shd w:val="clear" w:color="auto" w:fill="FFFFFF"/>
              <w:jc w:val="both"/>
              <w:rPr>
                <w:rFonts w:ascii="Times New Roman" w:eastAsia="Times New Roman" w:hAnsi="Times New Roman"/>
              </w:rPr>
            </w:pPr>
          </w:p>
        </w:tc>
        <w:tc>
          <w:tcPr>
            <w:tcW w:w="493" w:type="pct"/>
          </w:tcPr>
          <w:p w14:paraId="7C3C57A7" w14:textId="77777777" w:rsidR="00752276" w:rsidRDefault="00235F74">
            <w:pPr>
              <w:jc w:val="center"/>
              <w:rPr>
                <w:rFonts w:ascii="Times New Roman" w:eastAsia="Times New Roman" w:hAnsi="Times New Roman"/>
              </w:rPr>
            </w:pPr>
            <w:r>
              <w:rPr>
                <w:rFonts w:ascii="Times New Roman" w:eastAsia="Times New Roman" w:hAnsi="Times New Roman"/>
              </w:rPr>
              <w:t>1</w:t>
            </w:r>
          </w:p>
        </w:tc>
        <w:tc>
          <w:tcPr>
            <w:tcW w:w="677" w:type="pct"/>
          </w:tcPr>
          <w:p w14:paraId="31FBA492" w14:textId="77777777" w:rsidR="00752276" w:rsidRDefault="00235F74">
            <w:pPr>
              <w:jc w:val="center"/>
              <w:rPr>
                <w:rFonts w:ascii="Times New Roman" w:eastAsia="Times New Roman" w:hAnsi="Times New Roman"/>
              </w:rPr>
            </w:pPr>
            <w:r>
              <w:rPr>
                <w:rFonts w:ascii="Times New Roman" w:eastAsia="Times New Roman" w:hAnsi="Times New Roman"/>
              </w:rPr>
              <w:t>gab.</w:t>
            </w:r>
          </w:p>
        </w:tc>
        <w:tc>
          <w:tcPr>
            <w:tcW w:w="952" w:type="pct"/>
          </w:tcPr>
          <w:p w14:paraId="1DE5351B" w14:textId="77777777" w:rsidR="00752276" w:rsidRDefault="00752276">
            <w:pPr>
              <w:rPr>
                <w:rFonts w:ascii="Times New Roman" w:eastAsia="Times New Roman" w:hAnsi="Times New Roman"/>
              </w:rPr>
            </w:pPr>
          </w:p>
        </w:tc>
        <w:tc>
          <w:tcPr>
            <w:tcW w:w="1214" w:type="pct"/>
          </w:tcPr>
          <w:p w14:paraId="7D330BE5" w14:textId="77777777" w:rsidR="00752276" w:rsidRDefault="00752276">
            <w:pPr>
              <w:rPr>
                <w:rFonts w:ascii="Times New Roman" w:eastAsia="Times New Roman" w:hAnsi="Times New Roman"/>
              </w:rPr>
            </w:pPr>
          </w:p>
        </w:tc>
      </w:tr>
      <w:tr w:rsidR="00752276" w14:paraId="5F106D27" w14:textId="77777777" w:rsidTr="0012155F">
        <w:tc>
          <w:tcPr>
            <w:tcW w:w="274" w:type="pct"/>
          </w:tcPr>
          <w:p w14:paraId="322EC852" w14:textId="77777777" w:rsidR="00752276" w:rsidRDefault="00235F74">
            <w:pPr>
              <w:pBdr>
                <w:top w:val="nil"/>
                <w:left w:val="nil"/>
                <w:bottom w:val="nil"/>
                <w:right w:val="nil"/>
                <w:between w:val="nil"/>
              </w:pBdr>
              <w:rPr>
                <w:rFonts w:ascii="Times New Roman" w:eastAsia="Times New Roman" w:hAnsi="Times New Roman"/>
              </w:rPr>
            </w:pPr>
            <w:r>
              <w:rPr>
                <w:rFonts w:ascii="Times New Roman" w:eastAsia="Times New Roman" w:hAnsi="Times New Roman"/>
              </w:rPr>
              <w:t>13.</w:t>
            </w:r>
          </w:p>
        </w:tc>
        <w:tc>
          <w:tcPr>
            <w:tcW w:w="13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7B453" w14:textId="77777777" w:rsidR="00752276" w:rsidRDefault="00235F74">
            <w:pPr>
              <w:widowControl w:val="0"/>
              <w:shd w:val="clear" w:color="auto" w:fill="FFFFFF"/>
              <w:jc w:val="both"/>
              <w:rPr>
                <w:rFonts w:ascii="Times New Roman" w:eastAsia="Times New Roman" w:hAnsi="Times New Roman"/>
              </w:rPr>
            </w:pPr>
            <w:proofErr w:type="spellStart"/>
            <w:r>
              <w:rPr>
                <w:rFonts w:ascii="Times New Roman" w:eastAsia="Times New Roman" w:hAnsi="Times New Roman"/>
              </w:rPr>
              <w:t>Zebrano</w:t>
            </w:r>
            <w:proofErr w:type="spellEnd"/>
            <w:r>
              <w:rPr>
                <w:rFonts w:ascii="Times New Roman" w:eastAsia="Times New Roman" w:hAnsi="Times New Roman"/>
              </w:rPr>
              <w:t xml:space="preserve"> 52mm </w:t>
            </w:r>
          </w:p>
        </w:tc>
        <w:tc>
          <w:tcPr>
            <w:tcW w:w="493" w:type="pct"/>
          </w:tcPr>
          <w:p w14:paraId="535DB961" w14:textId="77777777" w:rsidR="00752276" w:rsidRDefault="00235F74">
            <w:pPr>
              <w:jc w:val="center"/>
              <w:rPr>
                <w:rFonts w:ascii="Times New Roman" w:eastAsia="Times New Roman" w:hAnsi="Times New Roman"/>
              </w:rPr>
            </w:pPr>
            <w:r>
              <w:rPr>
                <w:rFonts w:ascii="Times New Roman" w:eastAsia="Times New Roman" w:hAnsi="Times New Roman"/>
              </w:rPr>
              <w:t>1</w:t>
            </w:r>
          </w:p>
        </w:tc>
        <w:tc>
          <w:tcPr>
            <w:tcW w:w="677" w:type="pct"/>
          </w:tcPr>
          <w:p w14:paraId="4D9DA74A" w14:textId="77777777" w:rsidR="00752276" w:rsidRDefault="00235F74">
            <w:pPr>
              <w:jc w:val="center"/>
              <w:rPr>
                <w:rFonts w:ascii="Times New Roman" w:eastAsia="Times New Roman" w:hAnsi="Times New Roman"/>
              </w:rPr>
            </w:pPr>
            <w:r>
              <w:rPr>
                <w:rFonts w:ascii="Times New Roman" w:eastAsia="Times New Roman" w:hAnsi="Times New Roman"/>
              </w:rPr>
              <w:t>gab.</w:t>
            </w:r>
          </w:p>
        </w:tc>
        <w:tc>
          <w:tcPr>
            <w:tcW w:w="952" w:type="pct"/>
          </w:tcPr>
          <w:p w14:paraId="34278EAF" w14:textId="77777777" w:rsidR="00752276" w:rsidRDefault="00752276">
            <w:pPr>
              <w:rPr>
                <w:rFonts w:ascii="Times New Roman" w:eastAsia="Times New Roman" w:hAnsi="Times New Roman"/>
              </w:rPr>
            </w:pPr>
          </w:p>
        </w:tc>
        <w:tc>
          <w:tcPr>
            <w:tcW w:w="1214" w:type="pct"/>
          </w:tcPr>
          <w:p w14:paraId="6C99B061" w14:textId="77777777" w:rsidR="00752276" w:rsidRDefault="00752276">
            <w:pPr>
              <w:rPr>
                <w:rFonts w:ascii="Times New Roman" w:eastAsia="Times New Roman" w:hAnsi="Times New Roman"/>
              </w:rPr>
            </w:pPr>
          </w:p>
        </w:tc>
      </w:tr>
      <w:tr w:rsidR="00752276" w14:paraId="45E5EB72" w14:textId="77777777" w:rsidTr="0012155F">
        <w:tc>
          <w:tcPr>
            <w:tcW w:w="3786" w:type="pct"/>
            <w:gridSpan w:val="5"/>
          </w:tcPr>
          <w:p w14:paraId="14384B03" w14:textId="77777777" w:rsidR="00752276" w:rsidRDefault="00235F74">
            <w:pPr>
              <w:jc w:val="right"/>
              <w:rPr>
                <w:rFonts w:ascii="Times New Roman" w:eastAsia="Times New Roman" w:hAnsi="Times New Roman"/>
              </w:rPr>
            </w:pPr>
            <w:r>
              <w:rPr>
                <w:rFonts w:ascii="Times New Roman" w:eastAsia="Times New Roman" w:hAnsi="Times New Roman"/>
              </w:rPr>
              <w:t>Kopā, EUR:</w:t>
            </w:r>
          </w:p>
        </w:tc>
        <w:tc>
          <w:tcPr>
            <w:tcW w:w="1214" w:type="pct"/>
          </w:tcPr>
          <w:p w14:paraId="4EA25D66" w14:textId="77777777" w:rsidR="00752276" w:rsidRDefault="00752276">
            <w:pPr>
              <w:rPr>
                <w:rFonts w:ascii="Times New Roman" w:eastAsia="Times New Roman" w:hAnsi="Times New Roman"/>
              </w:rPr>
            </w:pPr>
          </w:p>
        </w:tc>
      </w:tr>
      <w:tr w:rsidR="00752276" w14:paraId="69EADDDB" w14:textId="77777777" w:rsidTr="0012155F">
        <w:tc>
          <w:tcPr>
            <w:tcW w:w="3786" w:type="pct"/>
            <w:gridSpan w:val="5"/>
          </w:tcPr>
          <w:p w14:paraId="208642A4" w14:textId="77777777" w:rsidR="00752276" w:rsidRDefault="00235F74">
            <w:pPr>
              <w:jc w:val="right"/>
              <w:rPr>
                <w:rFonts w:ascii="Times New Roman" w:eastAsia="Times New Roman" w:hAnsi="Times New Roman"/>
              </w:rPr>
            </w:pPr>
            <w:r>
              <w:rPr>
                <w:rFonts w:ascii="Times New Roman" w:eastAsia="Times New Roman" w:hAnsi="Times New Roman"/>
              </w:rPr>
              <w:t>PVN, EUR:</w:t>
            </w:r>
          </w:p>
        </w:tc>
        <w:tc>
          <w:tcPr>
            <w:tcW w:w="1214" w:type="pct"/>
          </w:tcPr>
          <w:p w14:paraId="59B75954" w14:textId="77777777" w:rsidR="00752276" w:rsidRDefault="00752276">
            <w:pPr>
              <w:rPr>
                <w:rFonts w:ascii="Times New Roman" w:eastAsia="Times New Roman" w:hAnsi="Times New Roman"/>
              </w:rPr>
            </w:pPr>
          </w:p>
        </w:tc>
      </w:tr>
      <w:tr w:rsidR="00752276" w14:paraId="766DA0AE" w14:textId="77777777" w:rsidTr="0012155F">
        <w:tc>
          <w:tcPr>
            <w:tcW w:w="3786" w:type="pct"/>
            <w:gridSpan w:val="5"/>
          </w:tcPr>
          <w:p w14:paraId="724DFB70" w14:textId="77777777" w:rsidR="00752276" w:rsidRDefault="00235F74">
            <w:pPr>
              <w:jc w:val="right"/>
              <w:rPr>
                <w:rFonts w:ascii="Times New Roman" w:eastAsia="Times New Roman" w:hAnsi="Times New Roman"/>
              </w:rPr>
            </w:pPr>
            <w:r>
              <w:rPr>
                <w:rFonts w:ascii="Times New Roman" w:eastAsia="Times New Roman" w:hAnsi="Times New Roman"/>
              </w:rPr>
              <w:t>Kopsumma, EUR:</w:t>
            </w:r>
          </w:p>
        </w:tc>
        <w:tc>
          <w:tcPr>
            <w:tcW w:w="1214" w:type="pct"/>
          </w:tcPr>
          <w:p w14:paraId="34B3F292" w14:textId="77777777" w:rsidR="00752276" w:rsidRDefault="00752276">
            <w:pPr>
              <w:rPr>
                <w:rFonts w:ascii="Times New Roman" w:eastAsia="Times New Roman" w:hAnsi="Times New Roman"/>
              </w:rPr>
            </w:pPr>
          </w:p>
        </w:tc>
      </w:tr>
    </w:tbl>
    <w:p w14:paraId="66BA24A6" w14:textId="77777777" w:rsidR="00752276" w:rsidRDefault="00752276">
      <w:pPr>
        <w:rPr>
          <w:rFonts w:ascii="Times New Roman" w:eastAsia="Times New Roman" w:hAnsi="Times New Roman"/>
        </w:rPr>
      </w:pPr>
    </w:p>
    <w:p w14:paraId="0E1CF4CF" w14:textId="77777777" w:rsidR="00752276" w:rsidRDefault="00752276">
      <w:pPr>
        <w:rPr>
          <w:rFonts w:ascii="Times New Roman" w:eastAsia="Times New Roman" w:hAnsi="Times New Roman"/>
        </w:rPr>
      </w:pPr>
    </w:p>
    <w:p w14:paraId="07E87063" w14:textId="77777777" w:rsidR="00752276" w:rsidRDefault="00235F74">
      <w:pPr>
        <w:spacing w:after="120"/>
        <w:rPr>
          <w:rFonts w:ascii="Times New Roman" w:eastAsia="Times New Roman" w:hAnsi="Times New Roman"/>
        </w:rPr>
      </w:pPr>
      <w:r>
        <w:rPr>
          <w:rFonts w:ascii="Times New Roman" w:eastAsia="Times New Roman" w:hAnsi="Times New Roman"/>
        </w:rPr>
        <w:t>Pretendents apliecina, ka:</w:t>
      </w:r>
    </w:p>
    <w:p w14:paraId="7B2C2881" w14:textId="77777777" w:rsidR="00752276" w:rsidRDefault="00235F74">
      <w:pPr>
        <w:numPr>
          <w:ilvl w:val="0"/>
          <w:numId w:val="5"/>
        </w:numPr>
        <w:jc w:val="both"/>
        <w:rPr>
          <w:rFonts w:ascii="Times New Roman" w:eastAsia="Times New Roman" w:hAnsi="Times New Roman"/>
        </w:rPr>
      </w:pPr>
      <w:r>
        <w:rPr>
          <w:rFonts w:ascii="Times New Roman" w:eastAsia="Times New Roman" w:hAnsi="Times New Roman"/>
        </w:rPr>
        <w:t>piedāvātajā līgumcenā ir iekļautas visas pakalpojumu sniegšanai nepieciešamās izmaksas;</w:t>
      </w:r>
    </w:p>
    <w:p w14:paraId="681AD2F3" w14:textId="77777777" w:rsidR="00752276" w:rsidRDefault="00235F74">
      <w:pPr>
        <w:numPr>
          <w:ilvl w:val="0"/>
          <w:numId w:val="5"/>
        </w:numPr>
        <w:jc w:val="both"/>
        <w:rPr>
          <w:rFonts w:ascii="Times New Roman" w:eastAsia="Times New Roman" w:hAnsi="Times New Roman"/>
        </w:rPr>
      </w:pPr>
      <w:r>
        <w:rPr>
          <w:rFonts w:ascii="Times New Roman" w:eastAsia="Times New Roman" w:hAnsi="Times New Roman"/>
        </w:rPr>
        <w:t>Pretendentam ir pieejami pietiekami resursi, lai kvalitatīvi un noteiktajā termiņā pilnībā izpildītu paredzamo līgumu;</w:t>
      </w:r>
    </w:p>
    <w:p w14:paraId="681B984E" w14:textId="77777777" w:rsidR="00752276" w:rsidRDefault="00235F74">
      <w:pPr>
        <w:numPr>
          <w:ilvl w:val="0"/>
          <w:numId w:val="5"/>
        </w:numPr>
        <w:jc w:val="both"/>
        <w:rPr>
          <w:rFonts w:ascii="Times New Roman" w:eastAsia="Times New Roman" w:hAnsi="Times New Roman"/>
        </w:rPr>
      </w:pPr>
      <w:r>
        <w:rPr>
          <w:rFonts w:ascii="Times New Roman" w:eastAsia="Times New Roman" w:hAnsi="Times New Roman"/>
        </w:rPr>
        <w:t>Pretendentam nav pasludināts maksātnespējas process, nav apturēta vai pārtraukta Izpildītāja saimnieciskā darbība, nav uzsākta tiesvedība par Izpildītāja bankrotu un līdz līguma izpildes paredzamajam beigu termiņam Izpildītājs netiks likvidēts, Izpildītājam nav nodokļu parādu vai tie nepārsniedz 150 EUR;</w:t>
      </w:r>
    </w:p>
    <w:p w14:paraId="05AED4FC" w14:textId="77777777" w:rsidR="00752276" w:rsidRDefault="00235F74">
      <w:pPr>
        <w:numPr>
          <w:ilvl w:val="0"/>
          <w:numId w:val="5"/>
        </w:numPr>
        <w:jc w:val="both"/>
        <w:rPr>
          <w:rFonts w:ascii="Times New Roman" w:eastAsia="Times New Roman" w:hAnsi="Times New Roman"/>
        </w:rPr>
      </w:pPr>
      <w:r>
        <w:rPr>
          <w:rFonts w:ascii="Times New Roman" w:eastAsia="Times New Roman" w:hAnsi="Times New Roman"/>
        </w:rPr>
        <w:t>Pretendents var nodrošināt visus tirgus izpētē iekļautos pakalpojumus.</w:t>
      </w:r>
    </w:p>
    <w:p w14:paraId="1F2D8990" w14:textId="77777777" w:rsidR="00752276" w:rsidRDefault="00752276">
      <w:pPr>
        <w:tabs>
          <w:tab w:val="left" w:pos="0"/>
        </w:tabs>
        <w:jc w:val="both"/>
        <w:rPr>
          <w:rFonts w:ascii="Times New Roman" w:eastAsia="Times New Roman" w:hAnsi="Times New Roman"/>
        </w:rPr>
      </w:pPr>
    </w:p>
    <w:p w14:paraId="31030DC3" w14:textId="77777777" w:rsidR="00752276" w:rsidRDefault="00235F74">
      <w:pPr>
        <w:widowControl w:val="0"/>
        <w:jc w:val="both"/>
        <w:rPr>
          <w:rFonts w:ascii="Times New Roman" w:eastAsia="Times New Roman" w:hAnsi="Times New Roman"/>
        </w:rPr>
      </w:pPr>
      <w:proofErr w:type="spellStart"/>
      <w:r>
        <w:rPr>
          <w:rFonts w:ascii="Times New Roman" w:eastAsia="Times New Roman" w:hAnsi="Times New Roman"/>
        </w:rPr>
        <w:t>Paraksttiesīgā</w:t>
      </w:r>
      <w:proofErr w:type="spellEnd"/>
      <w:r>
        <w:rPr>
          <w:rFonts w:ascii="Times New Roman" w:eastAsia="Times New Roman" w:hAnsi="Times New Roman"/>
        </w:rPr>
        <w:t xml:space="preserve"> persona (vārds, uzvārds):</w:t>
      </w:r>
      <w:r>
        <w:rPr>
          <w:rFonts w:ascii="Times New Roman" w:eastAsia="Times New Roman" w:hAnsi="Times New Roman"/>
        </w:rPr>
        <w:tab/>
      </w:r>
      <w:r>
        <w:rPr>
          <w:rFonts w:ascii="Times New Roman" w:eastAsia="Times New Roman" w:hAnsi="Times New Roman"/>
        </w:rPr>
        <w:tab/>
        <w:t>______________________</w:t>
      </w:r>
    </w:p>
    <w:p w14:paraId="5D33D15F" w14:textId="77777777" w:rsidR="00752276" w:rsidRDefault="00752276">
      <w:pPr>
        <w:widowControl w:val="0"/>
        <w:jc w:val="both"/>
        <w:rPr>
          <w:rFonts w:ascii="Times New Roman" w:eastAsia="Times New Roman" w:hAnsi="Times New Roman"/>
        </w:rPr>
      </w:pPr>
    </w:p>
    <w:p w14:paraId="27F41A0E" w14:textId="77777777" w:rsidR="00752276" w:rsidRDefault="00235F74">
      <w:pPr>
        <w:widowControl w:val="0"/>
        <w:jc w:val="both"/>
        <w:rPr>
          <w:rFonts w:ascii="Times New Roman" w:eastAsia="Times New Roman" w:hAnsi="Times New Roman"/>
        </w:rPr>
      </w:pPr>
      <w:r>
        <w:rPr>
          <w:rFonts w:ascii="Times New Roman" w:eastAsia="Times New Roman" w:hAnsi="Times New Roman"/>
        </w:rPr>
        <w:t>Datums:</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______________________ /ja attiecināms/ </w:t>
      </w:r>
    </w:p>
    <w:p w14:paraId="5A985E2E" w14:textId="77777777" w:rsidR="00752276" w:rsidRDefault="00752276">
      <w:pPr>
        <w:tabs>
          <w:tab w:val="left" w:pos="0"/>
        </w:tabs>
        <w:jc w:val="both"/>
        <w:rPr>
          <w:rFonts w:ascii="Times New Roman" w:eastAsia="Times New Roman" w:hAnsi="Times New Roman"/>
        </w:rPr>
      </w:pPr>
    </w:p>
    <w:p w14:paraId="2261F569" w14:textId="77777777" w:rsidR="00752276" w:rsidRDefault="00235F74">
      <w:pPr>
        <w:tabs>
          <w:tab w:val="left" w:pos="0"/>
        </w:tabs>
        <w:jc w:val="both"/>
        <w:rPr>
          <w:rFonts w:ascii="Times New Roman" w:eastAsia="Times New Roman" w:hAnsi="Times New Roman"/>
        </w:rPr>
      </w:pPr>
      <w:r>
        <w:rPr>
          <w:rFonts w:ascii="Times New Roman" w:eastAsia="Times New Roman" w:hAnsi="Times New Roman"/>
        </w:rPr>
        <w:t xml:space="preserve">Paraksts: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______________________ /ja attiecināms/</w:t>
      </w:r>
    </w:p>
    <w:p w14:paraId="231089CC" w14:textId="77777777" w:rsidR="00752276" w:rsidRDefault="00752276">
      <w:pPr>
        <w:rPr>
          <w:rFonts w:ascii="Times New Roman" w:eastAsia="Times New Roman" w:hAnsi="Times New Roman"/>
          <w:b/>
          <w:i/>
        </w:rPr>
      </w:pPr>
    </w:p>
    <w:sectPr w:rsidR="00752276">
      <w:headerReference w:type="first" r:id="rId12"/>
      <w:pgSz w:w="11906" w:h="16838"/>
      <w:pgMar w:top="1440" w:right="1440" w:bottom="1440" w:left="1440"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1831" w14:textId="77777777" w:rsidR="003A4E7A" w:rsidRDefault="003A4E7A">
      <w:r>
        <w:separator/>
      </w:r>
    </w:p>
  </w:endnote>
  <w:endnote w:type="continuationSeparator" w:id="0">
    <w:p w14:paraId="64C20725" w14:textId="77777777" w:rsidR="003A4E7A" w:rsidRDefault="003A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panose1 w:val="00000000000000000000"/>
    <w:charset w:val="00"/>
    <w:family w:val="roman"/>
    <w:notTrueType/>
    <w:pitch w:val="default"/>
  </w:font>
  <w:font w:name="PingFang SC">
    <w:panose1 w:val="00000000000000000000"/>
    <w:charset w:val="00"/>
    <w:family w:val="roman"/>
    <w:notTrueType/>
    <w:pitch w:val="default"/>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BC4C" w14:textId="77777777" w:rsidR="003A4E7A" w:rsidRDefault="003A4E7A">
      <w:r>
        <w:separator/>
      </w:r>
    </w:p>
  </w:footnote>
  <w:footnote w:type="continuationSeparator" w:id="0">
    <w:p w14:paraId="55FA6EF5" w14:textId="77777777" w:rsidR="003A4E7A" w:rsidRDefault="003A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F16B" w14:textId="77777777" w:rsidR="00752276" w:rsidRDefault="00235F74">
    <w:pPr>
      <w:pBdr>
        <w:top w:val="nil"/>
        <w:left w:val="nil"/>
        <w:bottom w:val="nil"/>
        <w:right w:val="nil"/>
        <w:between w:val="nil"/>
      </w:pBdr>
      <w:tabs>
        <w:tab w:val="center" w:pos="4513"/>
        <w:tab w:val="right" w:pos="9026"/>
        <w:tab w:val="left" w:pos="4035"/>
      </w:tabs>
      <w:rPr>
        <w:rFonts w:cs="Calibri"/>
        <w:b/>
        <w:color w:val="000000"/>
      </w:rPr>
    </w:pPr>
    <w:r>
      <w:rPr>
        <w:rFonts w:cs="Calibri"/>
        <w:color w:val="000000"/>
      </w:rPr>
      <w:t xml:space="preserve">   </w:t>
    </w:r>
    <w:r>
      <w:rPr>
        <w:noProof/>
      </w:rPr>
      <w:drawing>
        <wp:anchor distT="0" distB="0" distL="114300" distR="114300" simplePos="0" relativeHeight="251658240" behindDoc="0" locked="0" layoutInCell="1" hidden="0" allowOverlap="1" wp14:anchorId="2665FABC" wp14:editId="3150CEEC">
          <wp:simplePos x="0" y="0"/>
          <wp:positionH relativeFrom="column">
            <wp:posOffset>146050</wp:posOffset>
          </wp:positionH>
          <wp:positionV relativeFrom="paragraph">
            <wp:posOffset>0</wp:posOffset>
          </wp:positionV>
          <wp:extent cx="2580640" cy="594995"/>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34093" b="33504"/>
                  <a:stretch>
                    <a:fillRect/>
                  </a:stretch>
                </pic:blipFill>
                <pic:spPr>
                  <a:xfrm>
                    <a:off x="0" y="0"/>
                    <a:ext cx="2580640" cy="594995"/>
                  </a:xfrm>
                  <a:prstGeom prst="rect">
                    <a:avLst/>
                  </a:prstGeom>
                  <a:ln/>
                </pic:spPr>
              </pic:pic>
            </a:graphicData>
          </a:graphic>
        </wp:anchor>
      </w:drawing>
    </w:r>
    <w:r>
      <w:rPr>
        <w:noProof/>
      </w:rPr>
      <w:drawing>
        <wp:anchor distT="0" distB="0" distL="0" distR="0" simplePos="0" relativeHeight="251659264" behindDoc="0" locked="0" layoutInCell="1" hidden="0" allowOverlap="1" wp14:anchorId="041EF84C" wp14:editId="332836CE">
          <wp:simplePos x="0" y="0"/>
          <wp:positionH relativeFrom="column">
            <wp:posOffset>3738245</wp:posOffset>
          </wp:positionH>
          <wp:positionV relativeFrom="paragraph">
            <wp:posOffset>36830</wp:posOffset>
          </wp:positionV>
          <wp:extent cx="2059305" cy="523240"/>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59305" cy="523240"/>
                  </a:xfrm>
                  <a:prstGeom prst="rect">
                    <a:avLst/>
                  </a:prstGeom>
                  <a:ln/>
                </pic:spPr>
              </pic:pic>
            </a:graphicData>
          </a:graphic>
        </wp:anchor>
      </w:drawing>
    </w:r>
  </w:p>
  <w:p w14:paraId="1C7B7E06" w14:textId="77777777" w:rsidR="00752276" w:rsidRDefault="00752276">
    <w:pPr>
      <w:pBdr>
        <w:top w:val="nil"/>
        <w:left w:val="nil"/>
        <w:bottom w:val="nil"/>
        <w:right w:val="nil"/>
        <w:between w:val="nil"/>
      </w:pBdr>
      <w:tabs>
        <w:tab w:val="center" w:pos="4513"/>
        <w:tab w:val="right" w:pos="9026"/>
      </w:tabs>
      <w:rPr>
        <w:rFonts w:cs="Calibri"/>
        <w:color w:val="000000"/>
      </w:rPr>
    </w:pPr>
  </w:p>
  <w:p w14:paraId="489E7216" w14:textId="77777777" w:rsidR="00752276" w:rsidRDefault="00752276">
    <w:pPr>
      <w:pBdr>
        <w:top w:val="nil"/>
        <w:left w:val="nil"/>
        <w:bottom w:val="nil"/>
        <w:right w:val="nil"/>
        <w:between w:val="nil"/>
      </w:pBdr>
      <w:tabs>
        <w:tab w:val="center" w:pos="4513"/>
        <w:tab w:val="right" w:pos="9026"/>
      </w:tabs>
      <w:rPr>
        <w:rFonts w:cs="Calibri"/>
        <w:color w:val="000000"/>
      </w:rPr>
    </w:pPr>
  </w:p>
  <w:p w14:paraId="018BA1E5" w14:textId="77777777" w:rsidR="00752276" w:rsidRDefault="00752276">
    <w:pPr>
      <w:pBdr>
        <w:top w:val="nil"/>
        <w:left w:val="nil"/>
        <w:bottom w:val="nil"/>
        <w:right w:val="nil"/>
        <w:between w:val="nil"/>
      </w:pBdr>
      <w:tabs>
        <w:tab w:val="center" w:pos="4513"/>
        <w:tab w:val="right" w:pos="9026"/>
      </w:tabs>
      <w:rPr>
        <w:rFonts w:cs="Calibri"/>
        <w:color w:val="000000"/>
      </w:rPr>
    </w:pPr>
  </w:p>
  <w:p w14:paraId="64CE70E2" w14:textId="77777777" w:rsidR="00752276" w:rsidRDefault="00752276">
    <w:pPr>
      <w:pBdr>
        <w:top w:val="nil"/>
        <w:left w:val="nil"/>
        <w:bottom w:val="nil"/>
        <w:right w:val="nil"/>
        <w:between w:val="nil"/>
      </w:pBdr>
      <w:tabs>
        <w:tab w:val="center" w:pos="4513"/>
        <w:tab w:val="right" w:pos="9026"/>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6428E"/>
    <w:multiLevelType w:val="hybridMultilevel"/>
    <w:tmpl w:val="2CF408E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2D572473"/>
    <w:multiLevelType w:val="hybridMultilevel"/>
    <w:tmpl w:val="2CF408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1472C84"/>
    <w:multiLevelType w:val="multilevel"/>
    <w:tmpl w:val="E592D7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E810FD4"/>
    <w:multiLevelType w:val="multilevel"/>
    <w:tmpl w:val="FA3802A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B276D80"/>
    <w:multiLevelType w:val="multilevel"/>
    <w:tmpl w:val="500E9B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CBF73CB"/>
    <w:multiLevelType w:val="multilevel"/>
    <w:tmpl w:val="1DAE25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11B2510"/>
    <w:multiLevelType w:val="multilevel"/>
    <w:tmpl w:val="33209CE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2BD256B"/>
    <w:multiLevelType w:val="multilevel"/>
    <w:tmpl w:val="419ED7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05B310B"/>
    <w:multiLevelType w:val="multilevel"/>
    <w:tmpl w:val="78A6EF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12F7351"/>
    <w:multiLevelType w:val="multilevel"/>
    <w:tmpl w:val="7EACFA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97501293">
    <w:abstractNumId w:val="2"/>
  </w:num>
  <w:num w:numId="2" w16cid:durableId="1216696665">
    <w:abstractNumId w:val="5"/>
  </w:num>
  <w:num w:numId="3" w16cid:durableId="1924140346">
    <w:abstractNumId w:val="3"/>
  </w:num>
  <w:num w:numId="4" w16cid:durableId="744689132">
    <w:abstractNumId w:val="4"/>
  </w:num>
  <w:num w:numId="5" w16cid:durableId="451898842">
    <w:abstractNumId w:val="9"/>
  </w:num>
  <w:num w:numId="6" w16cid:durableId="32584988">
    <w:abstractNumId w:val="7"/>
  </w:num>
  <w:num w:numId="7" w16cid:durableId="652805242">
    <w:abstractNumId w:val="8"/>
  </w:num>
  <w:num w:numId="8" w16cid:durableId="299307553">
    <w:abstractNumId w:val="6"/>
  </w:num>
  <w:num w:numId="9" w16cid:durableId="1558127021">
    <w:abstractNumId w:val="1"/>
  </w:num>
  <w:num w:numId="10" w16cid:durableId="1959602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276"/>
    <w:rsid w:val="00074999"/>
    <w:rsid w:val="00077EE2"/>
    <w:rsid w:val="0012155F"/>
    <w:rsid w:val="001C401B"/>
    <w:rsid w:val="001F2935"/>
    <w:rsid w:val="00235F74"/>
    <w:rsid w:val="00313DFA"/>
    <w:rsid w:val="003450B1"/>
    <w:rsid w:val="00373B65"/>
    <w:rsid w:val="003A4E7A"/>
    <w:rsid w:val="0041292F"/>
    <w:rsid w:val="00541B90"/>
    <w:rsid w:val="005E3943"/>
    <w:rsid w:val="006C1D14"/>
    <w:rsid w:val="00752276"/>
    <w:rsid w:val="007671C6"/>
    <w:rsid w:val="00853F26"/>
    <w:rsid w:val="00D12E24"/>
    <w:rsid w:val="00DD3610"/>
    <w:rsid w:val="00E9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5DE3"/>
  <w15:docId w15:val="{46C272A8-094E-4A9B-9F46-37F3025C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rFonts w:cs="Times New Roman"/>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Balonteksts">
    <w:name w:val="Balloon Text"/>
    <w:basedOn w:val="Parasts"/>
    <w:link w:val="BalontekstsRakstz"/>
    <w:uiPriority w:val="99"/>
    <w:unhideWhenUsed/>
    <w:qFormat/>
    <w:rPr>
      <w:rFonts w:ascii="Tahoma" w:hAnsi="Tahoma" w:cs="Tahoma"/>
      <w:sz w:val="16"/>
      <w:szCs w:val="16"/>
    </w:rPr>
  </w:style>
  <w:style w:type="paragraph" w:styleId="Pamatteksts">
    <w:name w:val="Body Text"/>
    <w:basedOn w:val="Parasts"/>
    <w:qFormat/>
    <w:pPr>
      <w:spacing w:after="140" w:line="276" w:lineRule="auto"/>
    </w:pPr>
  </w:style>
  <w:style w:type="paragraph" w:styleId="Parakstszemobjekta">
    <w:name w:val="caption"/>
    <w:basedOn w:val="Parasts"/>
    <w:next w:val="Parasts"/>
    <w:qFormat/>
    <w:pPr>
      <w:suppressLineNumbers/>
      <w:spacing w:before="120" w:after="120"/>
    </w:pPr>
    <w:rPr>
      <w:rFonts w:cs="Arial Unicode MS"/>
      <w:i/>
      <w:iCs/>
      <w:sz w:val="24"/>
      <w:szCs w:val="24"/>
    </w:rPr>
  </w:style>
  <w:style w:type="paragraph" w:styleId="Komentrateksts">
    <w:name w:val="annotation text"/>
    <w:basedOn w:val="Parasts"/>
    <w:link w:val="KomentratekstsRakstz"/>
    <w:uiPriority w:val="99"/>
    <w:unhideWhenUsed/>
    <w:qFormat/>
    <w:rPr>
      <w:sz w:val="20"/>
      <w:szCs w:val="20"/>
    </w:rPr>
  </w:style>
  <w:style w:type="paragraph" w:styleId="Komentratma">
    <w:name w:val="annotation subject"/>
    <w:basedOn w:val="Komentrateksts"/>
    <w:next w:val="Komentrateksts"/>
    <w:link w:val="KomentratmaRakstz"/>
    <w:uiPriority w:val="99"/>
    <w:unhideWhenUsed/>
    <w:qFormat/>
    <w:rPr>
      <w:b/>
      <w:bCs/>
    </w:rPr>
  </w:style>
  <w:style w:type="paragraph" w:styleId="Kjene">
    <w:name w:val="footer"/>
    <w:basedOn w:val="Parasts"/>
    <w:link w:val="KjeneRakstz"/>
    <w:uiPriority w:val="99"/>
    <w:unhideWhenUsed/>
    <w:qFormat/>
    <w:pPr>
      <w:tabs>
        <w:tab w:val="center" w:pos="4513"/>
        <w:tab w:val="right" w:pos="9026"/>
      </w:tabs>
    </w:pPr>
  </w:style>
  <w:style w:type="paragraph" w:styleId="Galvene">
    <w:name w:val="header"/>
    <w:basedOn w:val="Parasts"/>
    <w:link w:val="GalveneRakstz"/>
    <w:uiPriority w:val="99"/>
    <w:unhideWhenUsed/>
    <w:qFormat/>
    <w:pPr>
      <w:tabs>
        <w:tab w:val="center" w:pos="4513"/>
        <w:tab w:val="right" w:pos="9026"/>
      </w:tabs>
    </w:pPr>
  </w:style>
  <w:style w:type="paragraph" w:styleId="Saraksts">
    <w:name w:val="List"/>
    <w:basedOn w:val="Pamatteksts"/>
    <w:qFormat/>
    <w:rPr>
      <w:rFonts w:cs="Arial Unicode MS"/>
    </w:rPr>
  </w:style>
  <w:style w:type="character" w:styleId="Komentraatsauce">
    <w:name w:val="annotation reference"/>
    <w:basedOn w:val="Noklusjumarindkopasfonts"/>
    <w:uiPriority w:val="99"/>
    <w:unhideWhenUsed/>
    <w:qFormat/>
    <w:rPr>
      <w:sz w:val="16"/>
      <w:szCs w:val="16"/>
    </w:rPr>
  </w:style>
  <w:style w:type="character" w:styleId="Hipersaite">
    <w:name w:val="Hyperlink"/>
    <w:basedOn w:val="Noklusjumarindkopasfonts"/>
    <w:uiPriority w:val="99"/>
    <w:unhideWhenUsed/>
    <w:qFormat/>
    <w:rPr>
      <w:color w:val="0000FF"/>
      <w:u w:val="single"/>
    </w:rPr>
  </w:style>
  <w:style w:type="table" w:styleId="Reatabula">
    <w:name w:val="Table Grid"/>
    <w:basedOn w:val="Parastatabul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basedOn w:val="Noklusjumarindkopasfonts"/>
    <w:link w:val="Galvene"/>
    <w:uiPriority w:val="99"/>
    <w:qFormat/>
    <w:rPr>
      <w:rFonts w:ascii="Calibri" w:eastAsia="Calibri" w:hAnsi="Calibri" w:cs="Times New Roman"/>
      <w:lang w:val="lv-LV"/>
    </w:rPr>
  </w:style>
  <w:style w:type="character" w:customStyle="1" w:styleId="KjeneRakstz">
    <w:name w:val="Kājene Rakstz."/>
    <w:basedOn w:val="Noklusjumarindkopasfonts"/>
    <w:link w:val="Kjene"/>
    <w:uiPriority w:val="99"/>
    <w:semiHidden/>
    <w:qFormat/>
    <w:rPr>
      <w:rFonts w:ascii="Calibri" w:eastAsia="Calibri" w:hAnsi="Calibri" w:cs="Times New Roman"/>
      <w:lang w:val="lv-LV"/>
    </w:rPr>
  </w:style>
  <w:style w:type="character" w:customStyle="1" w:styleId="BalontekstsRakstz">
    <w:name w:val="Balonteksts Rakstz."/>
    <w:basedOn w:val="Noklusjumarindkopasfonts"/>
    <w:link w:val="Balonteksts"/>
    <w:uiPriority w:val="99"/>
    <w:semiHidden/>
    <w:qFormat/>
    <w:rPr>
      <w:rFonts w:ascii="Tahoma" w:eastAsia="Calibri" w:hAnsi="Tahoma" w:cs="Tahoma"/>
      <w:sz w:val="16"/>
      <w:szCs w:val="16"/>
      <w:lang w:val="lv-LV"/>
    </w:rPr>
  </w:style>
  <w:style w:type="character" w:customStyle="1" w:styleId="KomentratekstsRakstz">
    <w:name w:val="Komentāra teksts Rakstz."/>
    <w:basedOn w:val="Noklusjumarindkopasfonts"/>
    <w:link w:val="Komentrateksts"/>
    <w:uiPriority w:val="99"/>
    <w:semiHidden/>
    <w:qFormat/>
    <w:rPr>
      <w:rFonts w:ascii="Calibri" w:eastAsia="Calibri" w:hAnsi="Calibri" w:cs="Times New Roman"/>
      <w:sz w:val="20"/>
      <w:szCs w:val="20"/>
      <w:lang w:val="lv-LV"/>
    </w:rPr>
  </w:style>
  <w:style w:type="character" w:customStyle="1" w:styleId="KomentratmaRakstz">
    <w:name w:val="Komentāra tēma Rakstz."/>
    <w:basedOn w:val="KomentratekstsRakstz"/>
    <w:link w:val="Komentratma"/>
    <w:uiPriority w:val="99"/>
    <w:semiHidden/>
    <w:qFormat/>
    <w:rPr>
      <w:rFonts w:ascii="Calibri" w:eastAsia="Calibri" w:hAnsi="Calibri" w:cs="Times New Roman"/>
      <w:b/>
      <w:bCs/>
      <w:sz w:val="20"/>
      <w:szCs w:val="20"/>
      <w:lang w:val="lv-LV"/>
    </w:rPr>
  </w:style>
  <w:style w:type="paragraph" w:customStyle="1" w:styleId="Heading">
    <w:name w:val="Heading"/>
    <w:basedOn w:val="Parasts"/>
    <w:next w:val="Pamatteksts"/>
    <w:qFormat/>
    <w:pPr>
      <w:keepNext/>
      <w:spacing w:before="240" w:after="120"/>
    </w:pPr>
    <w:rPr>
      <w:rFonts w:ascii="Liberation Sans" w:eastAsia="PingFang SC" w:hAnsi="Liberation Sans" w:cs="Arial Unicode MS"/>
      <w:sz w:val="28"/>
      <w:szCs w:val="28"/>
    </w:rPr>
  </w:style>
  <w:style w:type="paragraph" w:customStyle="1" w:styleId="Index">
    <w:name w:val="Index"/>
    <w:basedOn w:val="Parasts"/>
    <w:qFormat/>
    <w:pPr>
      <w:suppressLineNumbers/>
    </w:pPr>
    <w:rPr>
      <w:rFonts w:cs="Arial Unicode MS"/>
      <w:lang w:val="zh-CN" w:eastAsia="zh-CN" w:bidi="zh-CN"/>
    </w:rPr>
  </w:style>
  <w:style w:type="paragraph" w:customStyle="1" w:styleId="NoSpacing1">
    <w:name w:val="No Spacing1"/>
    <w:uiPriority w:val="1"/>
    <w:qFormat/>
    <w:pPr>
      <w:suppressAutoHyphens/>
      <w:spacing w:after="60"/>
      <w:jc w:val="both"/>
    </w:pPr>
    <w:rPr>
      <w:rFonts w:cs="Times New Roman"/>
      <w:lang w:eastAsia="en-US"/>
    </w:rPr>
  </w:style>
  <w:style w:type="paragraph" w:customStyle="1" w:styleId="HeaderandFooter">
    <w:name w:val="Header and Footer"/>
    <w:basedOn w:val="Parasts"/>
    <w:qFormat/>
  </w:style>
  <w:style w:type="paragraph" w:customStyle="1" w:styleId="ListParagraph1">
    <w:name w:val="List Paragraph1"/>
    <w:basedOn w:val="Parasts"/>
    <w:uiPriority w:val="34"/>
    <w:qFormat/>
    <w:pPr>
      <w:ind w:left="720"/>
      <w:contextualSpacing/>
    </w:pPr>
  </w:style>
  <w:style w:type="paragraph" w:customStyle="1" w:styleId="Sarakstarindkopa1">
    <w:name w:val="Saraksta rindkopa1"/>
    <w:basedOn w:val="Parasts"/>
    <w:link w:val="SarakstarindkopaRakstz"/>
    <w:qFormat/>
    <w:pPr>
      <w:ind w:left="720"/>
      <w:contextualSpacing/>
    </w:pPr>
  </w:style>
  <w:style w:type="paragraph" w:customStyle="1" w:styleId="Bezatstarpm1">
    <w:name w:val="Bez atstarpēm1"/>
    <w:uiPriority w:val="1"/>
    <w:qFormat/>
    <w:pPr>
      <w:suppressAutoHyphens/>
      <w:spacing w:after="60"/>
      <w:jc w:val="both"/>
    </w:pPr>
    <w:rPr>
      <w:rFonts w:cs="Times New Roman"/>
      <w:lang w:eastAsia="en-US"/>
    </w:rPr>
  </w:style>
  <w:style w:type="character" w:customStyle="1" w:styleId="SarakstarindkopaRakstz">
    <w:name w:val="Saraksta rindkopa Rakstz."/>
    <w:link w:val="Sarakstarindkopa1"/>
    <w:qFormat/>
    <w:locked/>
    <w:rPr>
      <w:rFonts w:cs="Times New Roman"/>
      <w:sz w:val="22"/>
      <w:szCs w:val="22"/>
      <w:lang w:eastAsia="en-US"/>
    </w:rPr>
  </w:style>
  <w:style w:type="character" w:customStyle="1" w:styleId="DefaultParagraphFont1">
    <w:name w:val="Default Paragraph Font1"/>
    <w:qFormat/>
  </w:style>
  <w:style w:type="paragraph" w:customStyle="1" w:styleId="msonormal804d7de8fd46f06a46511c7c60d1535e">
    <w:name w:val="msonormal_804d7de8fd46f06a46511c7c60d1535e"/>
    <w:basedOn w:val="Parasts"/>
    <w:qFormat/>
    <w:pPr>
      <w:spacing w:beforeAutospacing="1" w:after="200" w:afterAutospacing="1"/>
    </w:pPr>
    <w:rPr>
      <w:rFonts w:ascii="Times New Roman" w:eastAsia="Times New Roman" w:hAnsi="Times New Roman"/>
      <w:sz w:val="24"/>
      <w:szCs w:val="24"/>
      <w:lang w:eastAsia="lv-LV"/>
    </w:rPr>
  </w:style>
  <w:style w:type="paragraph" w:styleId="Sarakstarindkopa">
    <w:name w:val="List Paragraph"/>
    <w:basedOn w:val="Parasts"/>
    <w:uiPriority w:val="99"/>
    <w:rsid w:val="006635EC"/>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CellMar>
        <w:left w:w="115" w:type="dxa"/>
        <w:right w:w="115"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CellMar>
        <w:left w:w="115" w:type="dxa"/>
        <w:right w:w="115" w:type="dxa"/>
      </w:tblCellMar>
    </w:tblPr>
  </w:style>
  <w:style w:type="table" w:customStyle="1" w:styleId="a7">
    <w:basedOn w:val="Parastatabula"/>
    <w:tblPr>
      <w:tblStyleRowBandSize w:val="1"/>
      <w:tblStyleColBandSize w:val="1"/>
      <w:tblCellMar>
        <w:left w:w="115" w:type="dxa"/>
        <w:right w:w="115" w:type="dxa"/>
      </w:tblCellMar>
    </w:tblPr>
  </w:style>
  <w:style w:type="table" w:customStyle="1" w:styleId="a8">
    <w:basedOn w:val="Parastatabula"/>
    <w:tblPr>
      <w:tblStyleRowBandSize w:val="1"/>
      <w:tblStyleColBandSize w:val="1"/>
      <w:tblCellMar>
        <w:left w:w="115" w:type="dxa"/>
        <w:right w:w="115" w:type="dxa"/>
      </w:tblCellMar>
    </w:tblPr>
  </w:style>
  <w:style w:type="table" w:customStyle="1" w:styleId="a9">
    <w:basedOn w:val="Parastatabula"/>
    <w:tblPr>
      <w:tblStyleRowBandSize w:val="1"/>
      <w:tblStyleColBandSize w:val="1"/>
      <w:tblCellMar>
        <w:left w:w="115" w:type="dxa"/>
        <w:right w:w="115" w:type="dxa"/>
      </w:tblCellMar>
    </w:tblPr>
  </w:style>
  <w:style w:type="table" w:customStyle="1" w:styleId="aa">
    <w:basedOn w:val="Parastatabula"/>
    <w:tblPr>
      <w:tblStyleRowBandSize w:val="1"/>
      <w:tblStyleColBandSize w:val="1"/>
      <w:tblCellMar>
        <w:left w:w="115" w:type="dxa"/>
        <w:right w:w="115" w:type="dxa"/>
      </w:tblCellMar>
    </w:tblPr>
  </w:style>
  <w:style w:type="table" w:customStyle="1" w:styleId="ab">
    <w:basedOn w:val="Parastatabula"/>
    <w:tblPr>
      <w:tblStyleRowBandSize w:val="1"/>
      <w:tblStyleColBandSize w:val="1"/>
      <w:tblCellMar>
        <w:left w:w="115" w:type="dxa"/>
        <w:right w:w="115" w:type="dxa"/>
      </w:tblCellMar>
    </w:tblPr>
  </w:style>
  <w:style w:type="table" w:customStyle="1" w:styleId="ac">
    <w:basedOn w:val="Parastatabula"/>
    <w:tblPr>
      <w:tblStyleRowBandSize w:val="1"/>
      <w:tblStyleColBandSize w:val="1"/>
      <w:tblCellMar>
        <w:left w:w="115" w:type="dxa"/>
        <w:right w:w="115" w:type="dxa"/>
      </w:tblCellMar>
    </w:tblPr>
  </w:style>
  <w:style w:type="table" w:customStyle="1" w:styleId="ad">
    <w:basedOn w:val="Parastatabula"/>
    <w:tblPr>
      <w:tblStyleRowBandSize w:val="1"/>
      <w:tblStyleColBandSize w:val="1"/>
      <w:tblCellMar>
        <w:left w:w="115" w:type="dxa"/>
        <w:right w:w="115" w:type="dxa"/>
      </w:tblCellMar>
    </w:tblPr>
  </w:style>
  <w:style w:type="table" w:customStyle="1" w:styleId="ae">
    <w:basedOn w:val="Parastatabula"/>
    <w:tblPr>
      <w:tblStyleRowBandSize w:val="1"/>
      <w:tblStyleColBandSize w:val="1"/>
      <w:tblCellMar>
        <w:left w:w="115" w:type="dxa"/>
        <w:right w:w="115" w:type="dxa"/>
      </w:tblCellMar>
    </w:tblPr>
  </w:style>
  <w:style w:type="table" w:customStyle="1" w:styleId="af">
    <w:basedOn w:val="Parastatabula"/>
    <w:tblPr>
      <w:tblStyleRowBandSize w:val="1"/>
      <w:tblStyleColBandSize w:val="1"/>
      <w:tblCellMar>
        <w:left w:w="115" w:type="dxa"/>
        <w:right w:w="115" w:type="dxa"/>
      </w:tblCellMar>
    </w:tblPr>
  </w:style>
  <w:style w:type="table" w:customStyle="1" w:styleId="af0">
    <w:basedOn w:val="Parastatabula"/>
    <w:tblPr>
      <w:tblStyleRowBandSize w:val="1"/>
      <w:tblStyleColBandSize w:val="1"/>
      <w:tblCellMar>
        <w:left w:w="115" w:type="dxa"/>
        <w:right w:w="115" w:type="dxa"/>
      </w:tblCellMar>
    </w:tblPr>
  </w:style>
  <w:style w:type="table" w:customStyle="1" w:styleId="af1">
    <w:basedOn w:val="Parastatabula"/>
    <w:tblPr>
      <w:tblStyleRowBandSize w:val="1"/>
      <w:tblStyleColBandSize w:val="1"/>
      <w:tblCellMar>
        <w:left w:w="115" w:type="dxa"/>
        <w:right w:w="115" w:type="dxa"/>
      </w:tblCellMar>
    </w:tblPr>
  </w:style>
  <w:style w:type="table" w:customStyle="1" w:styleId="af2">
    <w:basedOn w:val="Parastatabul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keit@augstskola.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0ysD+zsCpy+L9qVqU4vuh52btg==">AMUW2mWhAO6Czu+J5pbLzbmrdqF6zxWbVBUi79E9hm+/UEvyBA5RyV0F0o1vUEQnF3/scDq1NsxZwqNHteq6F8iCeq3Wx0LAMRIEGQq1j1O0muxOSPRevS4=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s" ma:contentTypeID="0x010100494D2F5BB8F59148AEA5AB210B3FD878" ma:contentTypeVersion="16" ma:contentTypeDescription="Izveidot jaunu dokumentu." ma:contentTypeScope="" ma:versionID="a74db76b087edb58d4f37286a2842322">
  <xsd:schema xmlns:xsd="http://www.w3.org/2001/XMLSchema" xmlns:xs="http://www.w3.org/2001/XMLSchema" xmlns:p="http://schemas.microsoft.com/office/2006/metadata/properties" xmlns:ns2="627de832-eb00-44ff-84a0-136b45f253a5" xmlns:ns3="cf2ded23-2f7f-455e-8fff-05f91a487294" targetNamespace="http://schemas.microsoft.com/office/2006/metadata/properties" ma:root="true" ma:fieldsID="8fbba70dc22f43859282cf29246e0a00" ns2:_="" ns3:_="">
    <xsd:import namespace="627de832-eb00-44ff-84a0-136b45f253a5"/>
    <xsd:import namespace="cf2ded23-2f7f-455e-8fff-05f91a4872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e832-eb00-44ff-84a0-136b45f25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ded23-2f7f-455e-8fff-05f91a48729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a5a7aaa-9cd0-4b41-858b-cc44c2e27819}" ma:internalName="TaxCatchAll" ma:showField="CatchAllData" ma:web="cf2ded23-2f7f-455e-8fff-05f91a487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f2ded23-2f7f-455e-8fff-05f91a487294" xsi:nil="true"/>
    <lcf76f155ced4ddcb4097134ff3c332f xmlns="627de832-eb00-44ff-84a0-136b45f253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8920D1-D372-4029-B059-1A494C16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e832-eb00-44ff-84a0-136b45f253a5"/>
    <ds:schemaRef ds:uri="cf2ded23-2f7f-455e-8fff-05f91a48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3C8D1C-4E6E-4346-B0CB-B0B261233FCF}">
  <ds:schemaRefs>
    <ds:schemaRef ds:uri="http://schemas.microsoft.com/sharepoint/v3/contenttype/forms"/>
  </ds:schemaRefs>
</ds:datastoreItem>
</file>

<file path=customXml/itemProps4.xml><?xml version="1.0" encoding="utf-8"?>
<ds:datastoreItem xmlns:ds="http://schemas.openxmlformats.org/officeDocument/2006/customXml" ds:itemID="{C9EA6084-1EC4-4BDE-8D19-F6F67E5DCEEF}">
  <ds:schemaRefs>
    <ds:schemaRef ds:uri="http://schemas.microsoft.com/office/2006/metadata/properties"/>
    <ds:schemaRef ds:uri="http://schemas.microsoft.com/office/infopath/2007/PartnerControls"/>
    <ds:schemaRef ds:uri="cf2ded23-2f7f-455e-8fff-05f91a487294"/>
    <ds:schemaRef ds:uri="627de832-eb00-44ff-84a0-136b45f253a5"/>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1015</Words>
  <Characters>5787</Characters>
  <Application>Microsoft Office Word</Application>
  <DocSecurity>0</DocSecurity>
  <Lines>48</Lines>
  <Paragraphs>13</Paragraphs>
  <ScaleCrop>false</ScaleCrop>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Studentu padome</dc:creator>
  <cp:lastModifiedBy>Baiba Berovska</cp:lastModifiedBy>
  <cp:revision>18</cp:revision>
  <dcterms:created xsi:type="dcterms:W3CDTF">2022-12-23T11:45:00Z</dcterms:created>
  <dcterms:modified xsi:type="dcterms:W3CDTF">2022-12-23T12:34:00Z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y fmtid="{D5CDD505-2E9C-101B-9397-08002B2CF9AE}" pid="3" name="ContentTypeId">
    <vt:lpwstr>0x010100494D2F5BB8F59148AEA5AB210B3FD878</vt:lpwstr>
  </property>
  <property fmtid="{D5CDD505-2E9C-101B-9397-08002B2CF9AE}" pid="4" name="MediaServiceImageTags">
    <vt:lpwstr/>
  </property>
</Properties>
</file>